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60424D26" w:rsidR="007357DF" w:rsidRPr="00B55935" w:rsidRDefault="007357DF" w:rsidP="007357DF">
      <w:pPr>
        <w:pStyle w:val="Header"/>
        <w:tabs>
          <w:tab w:val="left" w:pos="8280"/>
        </w:tabs>
        <w:spacing w:line="280" w:lineRule="exact"/>
        <w:jc w:val="both"/>
        <w:rPr>
          <w:rFonts w:ascii="Calibri" w:eastAsia="PMingLiU" w:hAnsi="Calibri" w:cs="Arial"/>
          <w:noProof w:val="0"/>
          <w:sz w:val="24"/>
          <w:szCs w:val="24"/>
          <w:lang w:eastAsia="ja-JP"/>
        </w:rPr>
      </w:pPr>
      <w:r>
        <w:rPr>
          <w:rFonts w:ascii="Calibri" w:eastAsia="PMingLiU" w:hAnsi="Calibri" w:cs="Arial"/>
          <w:noProof w:val="0"/>
          <w:sz w:val="24"/>
          <w:szCs w:val="24"/>
          <w:lang w:eastAsia="ja-JP"/>
        </w:rPr>
        <w:t xml:space="preserve">3GPP TSG-RAN WG4 </w:t>
      </w:r>
      <w:r w:rsidRPr="000C76D9">
        <w:rPr>
          <w:rFonts w:ascii="Calibri" w:eastAsia="PMingLiU" w:hAnsi="Calibri" w:cs="Arial"/>
          <w:noProof w:val="0"/>
          <w:color w:val="000000" w:themeColor="text1"/>
          <w:sz w:val="24"/>
          <w:szCs w:val="24"/>
          <w:lang w:eastAsia="ja-JP"/>
        </w:rPr>
        <w:t>Meeting #9</w:t>
      </w:r>
      <w:r w:rsidR="00B4536A" w:rsidRPr="000C76D9">
        <w:rPr>
          <w:rFonts w:ascii="Calibri" w:eastAsia="PMingLiU" w:hAnsi="Calibri" w:cs="Arial"/>
          <w:noProof w:val="0"/>
          <w:color w:val="000000" w:themeColor="text1"/>
          <w:sz w:val="24"/>
          <w:szCs w:val="24"/>
          <w:lang w:eastAsia="ja-JP"/>
        </w:rPr>
        <w:t>8</w:t>
      </w:r>
      <w:r w:rsidR="000C76D9" w:rsidRPr="000C76D9">
        <w:rPr>
          <w:rFonts w:ascii="Calibri" w:eastAsia="PMingLiU" w:hAnsi="Calibri" w:cs="Arial"/>
          <w:noProof w:val="0"/>
          <w:color w:val="000000" w:themeColor="text1"/>
          <w:sz w:val="24"/>
          <w:szCs w:val="24"/>
          <w:lang w:eastAsia="ja-JP"/>
        </w:rPr>
        <w:t>-bis</w:t>
      </w:r>
      <w:r w:rsidR="00AF33F9" w:rsidRPr="000C76D9">
        <w:rPr>
          <w:rFonts w:ascii="Calibri" w:eastAsia="PMingLiU" w:hAnsi="Calibri" w:cs="Arial"/>
          <w:noProof w:val="0"/>
          <w:color w:val="000000" w:themeColor="text1"/>
          <w:sz w:val="24"/>
          <w:szCs w:val="24"/>
          <w:lang w:eastAsia="ja-JP"/>
        </w:rPr>
        <w:t>-e</w:t>
      </w:r>
      <w:r w:rsidRPr="000C76D9">
        <w:rPr>
          <w:rFonts w:ascii="Calibri" w:eastAsia="PMingLiU" w:hAnsi="Calibri" w:cs="Arial"/>
          <w:noProof w:val="0"/>
          <w:color w:val="000000" w:themeColor="text1"/>
          <w:sz w:val="24"/>
          <w:szCs w:val="24"/>
          <w:lang w:eastAsia="ja-JP"/>
        </w:rPr>
        <w:t xml:space="preserve">                </w:t>
      </w:r>
      <w:r w:rsidRPr="00B55935">
        <w:rPr>
          <w:rFonts w:ascii="Calibri" w:eastAsia="PMingLiU" w:hAnsi="Calibri" w:cs="Arial"/>
          <w:noProof w:val="0"/>
          <w:sz w:val="24"/>
          <w:szCs w:val="24"/>
          <w:lang w:eastAsia="ja-JP"/>
        </w:rPr>
        <w:tab/>
      </w:r>
      <w:r>
        <w:rPr>
          <w:rFonts w:ascii="Calibri" w:eastAsia="PMingLiU" w:hAnsi="Calibri" w:cs="Arial"/>
          <w:noProof w:val="0"/>
          <w:sz w:val="24"/>
          <w:szCs w:val="24"/>
          <w:lang w:eastAsia="ja-JP"/>
        </w:rPr>
        <w:t xml:space="preserve"> </w:t>
      </w:r>
      <w:r w:rsidR="00253E00" w:rsidRPr="00253E00">
        <w:rPr>
          <w:rFonts w:ascii="Calibri" w:eastAsia="PMingLiU" w:hAnsi="Calibri" w:cs="Arial"/>
          <w:noProof w:val="0"/>
          <w:sz w:val="24"/>
          <w:szCs w:val="24"/>
          <w:lang w:eastAsia="ja-JP"/>
        </w:rPr>
        <w:t>R4-</w:t>
      </w:r>
      <w:bookmarkStart w:id="0" w:name="_GoBack"/>
      <w:r w:rsidR="005105B4" w:rsidRPr="005105B4">
        <w:rPr>
          <w:rFonts w:ascii="Calibri" w:eastAsia="PMingLiU" w:hAnsi="Calibri" w:cs="Arial"/>
          <w:noProof w:val="0"/>
          <w:sz w:val="24"/>
          <w:szCs w:val="24"/>
          <w:lang w:eastAsia="ja-JP"/>
        </w:rPr>
        <w:t>2104648</w:t>
      </w:r>
      <w:bookmarkEnd w:id="0"/>
    </w:p>
    <w:p w14:paraId="1F9794FB" w14:textId="63365A94" w:rsidR="007357DF" w:rsidRDefault="00B4536A" w:rsidP="007357DF">
      <w:pPr>
        <w:ind w:left="1985" w:hanging="1985"/>
        <w:rPr>
          <w:rFonts w:ascii="Calibri" w:eastAsia="PMingLiU" w:hAnsi="Calibri" w:cs="Arial"/>
          <w:b/>
          <w:sz w:val="24"/>
          <w:szCs w:val="24"/>
          <w:lang w:eastAsia="ja-JP"/>
        </w:rPr>
      </w:pPr>
      <w:r w:rsidRPr="00B4536A">
        <w:rPr>
          <w:rFonts w:ascii="Calibri" w:eastAsia="PMingLiU" w:hAnsi="Calibri" w:cs="Arial"/>
          <w:b/>
          <w:sz w:val="24"/>
          <w:szCs w:val="24"/>
          <w:lang w:eastAsia="ja-JP"/>
        </w:rPr>
        <w:t>Electronic Meeting</w:t>
      </w:r>
      <w:r w:rsidRPr="000C76D9">
        <w:rPr>
          <w:rFonts w:ascii="Calibri" w:eastAsia="PMingLiU" w:hAnsi="Calibri" w:cs="Arial"/>
          <w:b/>
          <w:color w:val="000000" w:themeColor="text1"/>
          <w:sz w:val="24"/>
          <w:szCs w:val="24"/>
          <w:lang w:eastAsia="ja-JP"/>
        </w:rPr>
        <w:t xml:space="preserve">, </w:t>
      </w:r>
      <w:r w:rsidR="000C76D9" w:rsidRPr="000C76D9">
        <w:rPr>
          <w:rFonts w:ascii="Calibri" w:eastAsia="PMingLiU" w:hAnsi="Calibri" w:cs="Arial"/>
          <w:b/>
          <w:color w:val="000000" w:themeColor="text1"/>
          <w:sz w:val="24"/>
          <w:szCs w:val="24"/>
          <w:lang w:eastAsia="ja-JP"/>
        </w:rPr>
        <w:t>April 12</w:t>
      </w:r>
      <w:r w:rsidR="000C76D9" w:rsidRPr="000C76D9">
        <w:rPr>
          <w:rFonts w:ascii="Calibri" w:eastAsia="PMingLiU" w:hAnsi="Calibri" w:cs="Arial"/>
          <w:b/>
          <w:color w:val="000000" w:themeColor="text1"/>
          <w:sz w:val="24"/>
          <w:szCs w:val="24"/>
          <w:vertAlign w:val="superscript"/>
          <w:lang w:eastAsia="ja-JP"/>
        </w:rPr>
        <w:t>th</w:t>
      </w:r>
      <w:r w:rsidR="000C76D9" w:rsidRPr="000C76D9">
        <w:rPr>
          <w:rFonts w:ascii="Calibri" w:eastAsia="PMingLiU" w:hAnsi="Calibri" w:cs="Arial"/>
          <w:b/>
          <w:color w:val="000000" w:themeColor="text1"/>
          <w:sz w:val="24"/>
          <w:szCs w:val="24"/>
          <w:lang w:eastAsia="ja-JP"/>
        </w:rPr>
        <w:t xml:space="preserve"> –</w:t>
      </w:r>
      <w:r w:rsidRPr="000C76D9">
        <w:rPr>
          <w:rFonts w:ascii="Calibri" w:eastAsia="PMingLiU" w:hAnsi="Calibri" w:cs="Arial"/>
          <w:b/>
          <w:color w:val="000000" w:themeColor="text1"/>
          <w:sz w:val="24"/>
          <w:szCs w:val="24"/>
          <w:lang w:eastAsia="ja-JP"/>
        </w:rPr>
        <w:t xml:space="preserve"> </w:t>
      </w:r>
      <w:r w:rsidR="000C76D9" w:rsidRPr="000C76D9">
        <w:rPr>
          <w:rFonts w:ascii="Calibri" w:eastAsia="PMingLiU" w:hAnsi="Calibri" w:cs="Arial"/>
          <w:b/>
          <w:color w:val="000000" w:themeColor="text1"/>
          <w:sz w:val="24"/>
          <w:szCs w:val="24"/>
          <w:lang w:eastAsia="ja-JP"/>
        </w:rPr>
        <w:t>April 20</w:t>
      </w:r>
      <w:r w:rsidR="000C76D9" w:rsidRPr="000C76D9">
        <w:rPr>
          <w:rFonts w:ascii="Calibri" w:eastAsia="PMingLiU" w:hAnsi="Calibri" w:cs="Arial"/>
          <w:b/>
          <w:color w:val="000000" w:themeColor="text1"/>
          <w:sz w:val="24"/>
          <w:szCs w:val="24"/>
          <w:vertAlign w:val="superscript"/>
          <w:lang w:eastAsia="ja-JP"/>
        </w:rPr>
        <w:t>th</w:t>
      </w:r>
      <w:r w:rsidRPr="000C76D9">
        <w:rPr>
          <w:rFonts w:ascii="Calibri" w:eastAsia="PMingLiU" w:hAnsi="Calibri" w:cs="Arial"/>
          <w:b/>
          <w:color w:val="000000" w:themeColor="text1"/>
          <w:sz w:val="24"/>
          <w:szCs w:val="24"/>
          <w:lang w:eastAsia="ja-JP"/>
        </w:rPr>
        <w:t>, 2021</w:t>
      </w:r>
    </w:p>
    <w:p w14:paraId="0426E601" w14:textId="77777777" w:rsidR="002E58D2" w:rsidRPr="00D1676F" w:rsidRDefault="002E58D2" w:rsidP="002E58D2">
      <w:pPr>
        <w:pStyle w:val="Header"/>
        <w:rPr>
          <w:rFonts w:ascii="Calibri" w:eastAsia="PMingLiU" w:hAnsi="Calibri"/>
          <w:sz w:val="24"/>
          <w:lang w:eastAsia="zh-TW"/>
        </w:rPr>
      </w:pPr>
    </w:p>
    <w:p w14:paraId="6352570E" w14:textId="37699EEB" w:rsidR="00FB1EA3" w:rsidRPr="00F52EE4" w:rsidRDefault="00FB1EA3" w:rsidP="00FB1EA3">
      <w:pPr>
        <w:ind w:left="1985" w:hanging="1985"/>
        <w:rPr>
          <w:rFonts w:cs="Arial"/>
          <w:b/>
          <w:bCs/>
        </w:rPr>
      </w:pPr>
      <w:r w:rsidRPr="00D1676F">
        <w:rPr>
          <w:rFonts w:cs="Arial"/>
          <w:b/>
          <w:bCs/>
        </w:rPr>
        <w:t xml:space="preserve">Agenda </w:t>
      </w:r>
      <w:r w:rsidRPr="00D70A68">
        <w:rPr>
          <w:rFonts w:cs="Arial"/>
          <w:b/>
          <w:bCs/>
        </w:rPr>
        <w:t>Item:</w:t>
      </w:r>
      <w:r w:rsidRPr="00D70A68">
        <w:rPr>
          <w:rFonts w:cs="Arial"/>
          <w:b/>
          <w:bCs/>
        </w:rPr>
        <w:tab/>
      </w:r>
      <w:r w:rsidR="005D4C21" w:rsidRPr="00325D3F">
        <w:rPr>
          <w:rFonts w:cs="Arial"/>
          <w:b/>
          <w:bCs/>
        </w:rPr>
        <w:t>12.1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EA6F87D" w:rsidR="00174EC2" w:rsidRPr="00D045E5" w:rsidRDefault="0034111C" w:rsidP="007A4FCF">
      <w:pPr>
        <w:ind w:left="1985" w:hanging="1985"/>
        <w:rPr>
          <w:rFonts w:cs="Arial"/>
          <w:b/>
          <w:bCs/>
          <w:color w:val="000000" w:themeColor="text1"/>
        </w:rPr>
      </w:pPr>
      <w:r w:rsidRPr="00D045E5">
        <w:rPr>
          <w:rFonts w:cs="Arial"/>
          <w:b/>
          <w:bCs/>
          <w:color w:val="000000" w:themeColor="text1"/>
        </w:rPr>
        <w:t>Title:</w:t>
      </w:r>
      <w:r w:rsidRPr="00D045E5">
        <w:rPr>
          <w:rFonts w:cs="Arial"/>
          <w:b/>
          <w:bCs/>
          <w:color w:val="000000" w:themeColor="text1"/>
        </w:rPr>
        <w:tab/>
      </w:r>
      <w:r w:rsidR="006A3297" w:rsidRPr="00D045E5">
        <w:rPr>
          <w:rFonts w:cs="Arial"/>
          <w:b/>
          <w:bCs/>
          <w:color w:val="000000" w:themeColor="text1"/>
        </w:rPr>
        <w:t xml:space="preserve">Discussion on the reply to LS on </w:t>
      </w:r>
      <w:r w:rsidR="00D045E5" w:rsidRPr="00D045E5">
        <w:rPr>
          <w:rFonts w:cs="Arial"/>
          <w:b/>
          <w:bCs/>
          <w:color w:val="000000" w:themeColor="text1"/>
        </w:rPr>
        <w:t>UE transmit timing error</w:t>
      </w:r>
    </w:p>
    <w:p w14:paraId="6F580D61" w14:textId="77777777" w:rsidR="0034111C" w:rsidRPr="00D045E5" w:rsidRDefault="0034111C" w:rsidP="007A4FCF">
      <w:pPr>
        <w:ind w:left="1985" w:hanging="1985"/>
        <w:rPr>
          <w:rFonts w:cs="Arial"/>
          <w:b/>
          <w:bCs/>
          <w:color w:val="000000" w:themeColor="text1"/>
        </w:rPr>
      </w:pPr>
      <w:r w:rsidRPr="00D045E5">
        <w:rPr>
          <w:rFonts w:cs="Arial"/>
          <w:b/>
          <w:bCs/>
          <w:color w:val="000000" w:themeColor="text1"/>
        </w:rPr>
        <w:t>Document for:</w:t>
      </w:r>
      <w:r w:rsidRPr="00D045E5">
        <w:rPr>
          <w:rFonts w:cs="Arial"/>
          <w:b/>
          <w:bCs/>
          <w:color w:val="000000" w:themeColor="text1"/>
        </w:rPr>
        <w:tab/>
      </w:r>
      <w:r w:rsidRPr="00D045E5">
        <w:rPr>
          <w:rFonts w:cs="Arial"/>
          <w:b/>
          <w:bCs/>
          <w:color w:val="000000" w:themeColor="text1"/>
        </w:rPr>
        <w:tab/>
      </w:r>
      <w:r w:rsidR="00E85D04" w:rsidRPr="00D045E5">
        <w:rPr>
          <w:rFonts w:cs="Arial"/>
          <w:b/>
          <w:bCs/>
          <w:color w:val="000000" w:themeColor="text1"/>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304B5B9" w14:textId="6119715E" w:rsidR="004C12CB" w:rsidRDefault="00B12B6B"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 xml:space="preserve">In </w:t>
      </w:r>
      <w:r w:rsidR="004E378A">
        <w:rPr>
          <w:rFonts w:asciiTheme="minorHAnsi" w:eastAsiaTheme="minorEastAsia" w:hAnsiTheme="minorHAnsi" w:cstheme="minorBidi"/>
          <w:color w:val="auto"/>
          <w:sz w:val="22"/>
          <w:szCs w:val="22"/>
          <w:lang w:val="en-GB"/>
        </w:rPr>
        <w:t xml:space="preserve">RAN1#104-e meeting, one LS </w:t>
      </w:r>
      <w:r w:rsidR="004E378A">
        <w:rPr>
          <w:rFonts w:asciiTheme="minorHAnsi" w:eastAsiaTheme="minorEastAsia" w:hAnsiTheme="minorHAnsi" w:cstheme="minorBidi"/>
          <w:color w:val="auto"/>
          <w:sz w:val="22"/>
          <w:szCs w:val="22"/>
          <w:lang w:val="en-GB"/>
        </w:rPr>
        <w:fldChar w:fldCharType="begin"/>
      </w:r>
      <w:r w:rsidR="004E378A">
        <w:rPr>
          <w:rFonts w:asciiTheme="minorHAnsi" w:eastAsiaTheme="minorEastAsia" w:hAnsiTheme="minorHAnsi" w:cstheme="minorBidi"/>
          <w:color w:val="auto"/>
          <w:sz w:val="22"/>
          <w:szCs w:val="22"/>
          <w:lang w:val="en-GB"/>
        </w:rPr>
        <w:instrText xml:space="preserve"> REF _Ref67906367 \n \h </w:instrText>
      </w:r>
      <w:r w:rsidR="004E378A">
        <w:rPr>
          <w:rFonts w:asciiTheme="minorHAnsi" w:eastAsiaTheme="minorEastAsia" w:hAnsiTheme="minorHAnsi" w:cstheme="minorBidi"/>
          <w:color w:val="auto"/>
          <w:sz w:val="22"/>
          <w:szCs w:val="22"/>
          <w:lang w:val="en-GB"/>
        </w:rPr>
      </w:r>
      <w:r w:rsidR="004E378A">
        <w:rPr>
          <w:rFonts w:asciiTheme="minorHAnsi" w:eastAsiaTheme="minorEastAsia" w:hAnsiTheme="minorHAnsi" w:cstheme="minorBidi"/>
          <w:color w:val="auto"/>
          <w:sz w:val="22"/>
          <w:szCs w:val="22"/>
          <w:lang w:val="en-GB"/>
        </w:rPr>
        <w:fldChar w:fldCharType="separate"/>
      </w:r>
      <w:r w:rsidR="00D81E66">
        <w:rPr>
          <w:rFonts w:asciiTheme="minorHAnsi" w:eastAsiaTheme="minorEastAsia" w:hAnsiTheme="minorHAnsi" w:cstheme="minorBidi"/>
          <w:color w:val="auto"/>
          <w:sz w:val="22"/>
          <w:szCs w:val="22"/>
          <w:lang w:val="en-GB"/>
        </w:rPr>
        <w:t>[1]</w:t>
      </w:r>
      <w:r w:rsidR="004E378A">
        <w:rPr>
          <w:rFonts w:asciiTheme="minorHAnsi" w:eastAsiaTheme="minorEastAsia" w:hAnsiTheme="minorHAnsi" w:cstheme="minorBidi"/>
          <w:color w:val="auto"/>
          <w:sz w:val="22"/>
          <w:szCs w:val="22"/>
          <w:lang w:val="en-GB"/>
        </w:rPr>
        <w:fldChar w:fldCharType="end"/>
      </w:r>
      <w:r w:rsidR="004C12CB">
        <w:rPr>
          <w:rFonts w:asciiTheme="minorHAnsi" w:eastAsiaTheme="minorEastAsia" w:hAnsiTheme="minorHAnsi" w:cstheme="minorBidi"/>
          <w:color w:val="auto"/>
          <w:sz w:val="22"/>
          <w:szCs w:val="22"/>
          <w:lang w:val="en-GB"/>
        </w:rPr>
        <w:t xml:space="preserve"> was sent to RAN4 on the issue of </w:t>
      </w:r>
      <w:r w:rsidR="000C76D9">
        <w:rPr>
          <w:rFonts w:asciiTheme="minorHAnsi" w:eastAsiaTheme="minorEastAsia" w:hAnsiTheme="minorHAnsi" w:cstheme="minorBidi"/>
          <w:color w:val="auto"/>
          <w:sz w:val="22"/>
          <w:szCs w:val="22"/>
          <w:lang w:val="en-GB"/>
        </w:rPr>
        <w:t>UE transmit timing error</w:t>
      </w:r>
      <w:r w:rsidR="004C12CB">
        <w:rPr>
          <w:rFonts w:asciiTheme="minorHAnsi" w:eastAsiaTheme="minorEastAsia" w:hAnsiTheme="minorHAnsi" w:cstheme="minorBidi"/>
          <w:color w:val="auto"/>
          <w:sz w:val="22"/>
          <w:szCs w:val="22"/>
          <w:lang w:val="en-GB"/>
        </w:rPr>
        <w:t>, which requests clarifications</w:t>
      </w:r>
      <w:r w:rsidR="007525BB">
        <w:rPr>
          <w:rFonts w:asciiTheme="minorHAnsi" w:eastAsiaTheme="minorEastAsia" w:hAnsiTheme="minorHAnsi" w:cstheme="minorBidi"/>
          <w:color w:val="auto"/>
          <w:sz w:val="22"/>
          <w:szCs w:val="22"/>
          <w:lang w:val="en-GB"/>
        </w:rPr>
        <w:t xml:space="preserve"> on </w:t>
      </w:r>
      <w:r w:rsidR="004C12CB">
        <w:rPr>
          <w:rFonts w:asciiTheme="minorHAnsi" w:eastAsiaTheme="minorEastAsia" w:hAnsiTheme="minorHAnsi" w:cstheme="minorBidi"/>
          <w:color w:val="auto"/>
          <w:sz w:val="22"/>
          <w:szCs w:val="22"/>
          <w:lang w:val="en-GB"/>
        </w:rPr>
        <w:t>the</w:t>
      </w:r>
      <w:r w:rsidR="007525BB">
        <w:rPr>
          <w:rFonts w:asciiTheme="minorHAnsi" w:eastAsiaTheme="minorEastAsia" w:hAnsiTheme="minorHAnsi" w:cstheme="minorBidi"/>
          <w:color w:val="auto"/>
          <w:sz w:val="22"/>
          <w:szCs w:val="22"/>
          <w:lang w:val="en-GB"/>
        </w:rPr>
        <w:t xml:space="preserve"> </w:t>
      </w:r>
      <w:r w:rsidR="004C12CB">
        <w:rPr>
          <w:rFonts w:asciiTheme="minorHAnsi" w:eastAsiaTheme="minorEastAsia" w:hAnsiTheme="minorHAnsi" w:cstheme="minorBidi"/>
          <w:color w:val="auto"/>
          <w:sz w:val="22"/>
          <w:szCs w:val="22"/>
          <w:lang w:val="en-GB"/>
        </w:rPr>
        <w:t>downlink frame timing detection error and UE transmit timing error</w:t>
      </w:r>
      <w:r w:rsidR="007525BB">
        <w:rPr>
          <w:rFonts w:asciiTheme="minorHAnsi" w:eastAsiaTheme="minorEastAsia" w:hAnsiTheme="minorHAnsi" w:cstheme="minorBidi"/>
          <w:color w:val="auto"/>
          <w:sz w:val="22"/>
          <w:szCs w:val="22"/>
          <w:lang w:val="en-GB"/>
        </w:rPr>
        <w:t>. In this paper, w</w:t>
      </w:r>
      <w:r w:rsidR="00103BEC">
        <w:rPr>
          <w:rFonts w:asciiTheme="minorHAnsi" w:eastAsiaTheme="minorEastAsia" w:hAnsiTheme="minorHAnsi" w:cstheme="minorBidi"/>
          <w:color w:val="auto"/>
          <w:sz w:val="22"/>
          <w:szCs w:val="22"/>
          <w:lang w:val="en-GB"/>
        </w:rPr>
        <w:t>e provide our view and the repl</w:t>
      </w:r>
      <w:r w:rsidR="007525BB">
        <w:rPr>
          <w:rFonts w:asciiTheme="minorHAnsi" w:eastAsiaTheme="minorEastAsia" w:hAnsiTheme="minorHAnsi" w:cstheme="minorBidi"/>
          <w:color w:val="auto"/>
          <w:sz w:val="22"/>
          <w:szCs w:val="22"/>
          <w:lang w:val="en-GB"/>
        </w:rPr>
        <w:t>y.</w:t>
      </w:r>
      <w:r w:rsidR="004C12CB">
        <w:rPr>
          <w:rFonts w:asciiTheme="minorHAnsi" w:eastAsiaTheme="minorEastAsia" w:hAnsiTheme="minorHAnsi" w:cstheme="minorBidi"/>
          <w:color w:val="auto"/>
          <w:sz w:val="22"/>
          <w:szCs w:val="22"/>
          <w:lang w:val="en-GB"/>
        </w:rPr>
        <w:t xml:space="preserve">  </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1" w:name="_Ref23587092"/>
    </w:p>
    <w:bookmarkEnd w:id="1"/>
    <w:p w14:paraId="4D3C59E8" w14:textId="5B1EC573" w:rsidR="00394901" w:rsidRPr="00D97B36" w:rsidRDefault="00422F8C" w:rsidP="004C1C66">
      <w:pPr>
        <w:pStyle w:val="Caption"/>
        <w:rPr>
          <w:b w:val="0"/>
          <w:color w:val="000000" w:themeColor="text1"/>
          <w:sz w:val="22"/>
          <w:szCs w:val="22"/>
          <w:lang w:val="en-GB" w:eastAsia="zh-CN"/>
        </w:rPr>
      </w:pPr>
      <w:r w:rsidRPr="00D97B36">
        <w:rPr>
          <w:b w:val="0"/>
          <w:color w:val="000000" w:themeColor="text1"/>
          <w:sz w:val="22"/>
          <w:szCs w:val="22"/>
          <w:lang w:val="en-GB" w:eastAsia="zh-CN"/>
        </w:rPr>
        <w:t xml:space="preserve">The </w:t>
      </w:r>
      <w:r w:rsidR="00C16E9B">
        <w:rPr>
          <w:b w:val="0"/>
          <w:color w:val="000000" w:themeColor="text1"/>
          <w:sz w:val="22"/>
          <w:szCs w:val="22"/>
          <w:lang w:val="en-GB" w:eastAsia="zh-CN"/>
        </w:rPr>
        <w:t>question</w:t>
      </w:r>
      <w:r w:rsidR="004E378A" w:rsidRPr="00D97B36">
        <w:rPr>
          <w:b w:val="0"/>
          <w:color w:val="000000" w:themeColor="text1"/>
          <w:sz w:val="22"/>
          <w:szCs w:val="22"/>
          <w:lang w:val="en-GB" w:eastAsia="zh-CN"/>
        </w:rPr>
        <w:t xml:space="preserve"> to RAN4 in </w:t>
      </w:r>
      <w:r w:rsidR="004E378A" w:rsidRPr="00D97B36">
        <w:rPr>
          <w:b w:val="0"/>
          <w:color w:val="000000" w:themeColor="text1"/>
          <w:sz w:val="22"/>
          <w:szCs w:val="22"/>
          <w:lang w:val="en-GB" w:eastAsia="zh-CN"/>
        </w:rPr>
        <w:fldChar w:fldCharType="begin"/>
      </w:r>
      <w:r w:rsidR="004E378A" w:rsidRPr="00D97B36">
        <w:rPr>
          <w:b w:val="0"/>
          <w:color w:val="000000" w:themeColor="text1"/>
          <w:sz w:val="22"/>
          <w:szCs w:val="22"/>
          <w:lang w:val="en-GB" w:eastAsia="zh-CN"/>
        </w:rPr>
        <w:instrText xml:space="preserve"> REF _Ref67906367 \n \h </w:instrText>
      </w:r>
      <w:r w:rsidR="004E378A" w:rsidRPr="00D97B36">
        <w:rPr>
          <w:b w:val="0"/>
          <w:color w:val="000000" w:themeColor="text1"/>
          <w:sz w:val="22"/>
          <w:szCs w:val="22"/>
          <w:lang w:val="en-GB" w:eastAsia="zh-CN"/>
        </w:rPr>
      </w:r>
      <w:r w:rsidR="004E378A" w:rsidRPr="00D97B36">
        <w:rPr>
          <w:b w:val="0"/>
          <w:color w:val="000000" w:themeColor="text1"/>
          <w:sz w:val="22"/>
          <w:szCs w:val="22"/>
          <w:lang w:val="en-GB" w:eastAsia="zh-CN"/>
        </w:rPr>
        <w:fldChar w:fldCharType="separate"/>
      </w:r>
      <w:r w:rsidR="00D81E66">
        <w:rPr>
          <w:b w:val="0"/>
          <w:color w:val="000000" w:themeColor="text1"/>
          <w:sz w:val="22"/>
          <w:szCs w:val="22"/>
          <w:lang w:val="en-GB" w:eastAsia="zh-CN"/>
        </w:rPr>
        <w:t>[1]</w:t>
      </w:r>
      <w:r w:rsidR="004E378A" w:rsidRPr="00D97B36">
        <w:rPr>
          <w:b w:val="0"/>
          <w:color w:val="000000" w:themeColor="text1"/>
          <w:sz w:val="22"/>
          <w:szCs w:val="22"/>
          <w:lang w:val="en-GB" w:eastAsia="zh-CN"/>
        </w:rPr>
        <w:fldChar w:fldCharType="end"/>
      </w:r>
      <w:r w:rsidRPr="00D97B36">
        <w:rPr>
          <w:b w:val="0"/>
          <w:color w:val="000000" w:themeColor="text1"/>
          <w:sz w:val="22"/>
          <w:szCs w:val="22"/>
          <w:lang w:val="en-GB" w:eastAsia="zh-CN"/>
        </w:rPr>
        <w:t xml:space="preserve"> is captured below:</w:t>
      </w:r>
    </w:p>
    <w:tbl>
      <w:tblPr>
        <w:tblStyle w:val="TableGrid"/>
        <w:tblW w:w="0" w:type="auto"/>
        <w:tblLook w:val="04A0" w:firstRow="1" w:lastRow="0" w:firstColumn="1" w:lastColumn="0" w:noHBand="0" w:noVBand="1"/>
      </w:tblPr>
      <w:tblGrid>
        <w:gridCol w:w="9629"/>
      </w:tblGrid>
      <w:tr w:rsidR="004E378A" w:rsidRPr="004E378A" w14:paraId="05247FBA" w14:textId="77777777" w:rsidTr="00422F8C">
        <w:tc>
          <w:tcPr>
            <w:tcW w:w="9629" w:type="dxa"/>
          </w:tcPr>
          <w:p w14:paraId="6E9FA06F" w14:textId="7CDAAE38" w:rsidR="006434DF" w:rsidRPr="006434DF" w:rsidRDefault="006434DF" w:rsidP="006434DF">
            <w:pPr>
              <w:autoSpaceDE w:val="0"/>
              <w:autoSpaceDN w:val="0"/>
              <w:snapToGrid w:val="0"/>
              <w:spacing w:after="120" w:line="240" w:lineRule="auto"/>
              <w:contextualSpacing/>
              <w:jc w:val="both"/>
              <w:rPr>
                <w:rFonts w:cstheme="minorHAnsi"/>
                <w:iCs/>
              </w:rPr>
            </w:pPr>
            <w:r w:rsidRPr="004E378A">
              <w:rPr>
                <w:rFonts w:cstheme="minorHAnsi"/>
                <w:b/>
              </w:rPr>
              <w:t>Question 1</w:t>
            </w:r>
            <w:r w:rsidRPr="004E378A">
              <w:rPr>
                <w:rFonts w:cstheme="minorHAnsi"/>
              </w:rPr>
              <w:t xml:space="preserve">: Which option/interpretation should RAN1 take for interpreting the relationship between downlink frame timing detection error and UE transmit timing error (i.e. Te) based on the current definition in RAN4 specification </w:t>
            </w:r>
            <w:r w:rsidRPr="004E378A">
              <w:rPr>
                <w:rFonts w:cstheme="minorHAnsi"/>
                <w:iCs/>
              </w:rPr>
              <w:t>TS 38.133 V17.0.0</w:t>
            </w:r>
            <w:r w:rsidRPr="004E378A">
              <w:rPr>
                <w:rFonts w:cstheme="minorHAnsi"/>
              </w:rPr>
              <w:t>?</w:t>
            </w:r>
          </w:p>
          <w:p w14:paraId="28A67E71" w14:textId="467F1770" w:rsidR="004E378A" w:rsidRPr="004E378A" w:rsidRDefault="004E378A" w:rsidP="006434DF">
            <w:pPr>
              <w:numPr>
                <w:ilvl w:val="0"/>
                <w:numId w:val="28"/>
              </w:numPr>
              <w:autoSpaceDE w:val="0"/>
              <w:autoSpaceDN w:val="0"/>
              <w:snapToGrid w:val="0"/>
              <w:spacing w:after="120" w:line="240" w:lineRule="auto"/>
              <w:contextualSpacing/>
              <w:jc w:val="both"/>
              <w:rPr>
                <w:rFonts w:cstheme="minorHAnsi"/>
                <w:iCs/>
              </w:rPr>
            </w:pPr>
            <w:r w:rsidRPr="004E378A">
              <w:rPr>
                <w:rFonts w:cstheme="minorHAnsi"/>
                <w:b/>
                <w:bCs/>
                <w:iCs/>
              </w:rPr>
              <w:t>Option 1</w:t>
            </w:r>
            <w:r w:rsidRPr="004E378A">
              <w:rPr>
                <w:rFonts w:cstheme="minorHAnsi"/>
                <w:iCs/>
              </w:rPr>
              <w:t>: downlink frame timing detection error is already inclu</w:t>
            </w:r>
            <w:r w:rsidR="00841519">
              <w:rPr>
                <w:rFonts w:cstheme="minorHAnsi"/>
                <w:iCs/>
              </w:rPr>
              <w:t>ded in UE transmit timing error</w:t>
            </w:r>
            <w:r w:rsidRPr="004E378A">
              <w:rPr>
                <w:rFonts w:cstheme="minorHAnsi"/>
                <w:iCs/>
              </w:rPr>
              <w:t>;</w:t>
            </w:r>
          </w:p>
          <w:p w14:paraId="3567756B" w14:textId="60FF85F7" w:rsidR="004E378A" w:rsidRPr="00786FF0" w:rsidRDefault="004E378A" w:rsidP="006434DF">
            <w:pPr>
              <w:numPr>
                <w:ilvl w:val="1"/>
                <w:numId w:val="28"/>
              </w:numPr>
              <w:autoSpaceDE w:val="0"/>
              <w:autoSpaceDN w:val="0"/>
              <w:snapToGrid w:val="0"/>
              <w:spacing w:after="120" w:line="240" w:lineRule="auto"/>
              <w:contextualSpacing/>
              <w:jc w:val="both"/>
              <w:rPr>
                <w:rFonts w:cstheme="minorHAnsi"/>
                <w:iCs/>
              </w:rPr>
            </w:pPr>
            <w:r w:rsidRPr="004E378A">
              <w:rPr>
                <w:rFonts w:cstheme="minorHAnsi"/>
                <w:iCs/>
                <w:lang w:eastAsia="zh-CN"/>
              </w:rPr>
              <w:t xml:space="preserve">Interpretation: “the reference point” defined in section 7.1.2 in TS 38.133 for UE transmission timing is </w:t>
            </w:r>
            <w:r w:rsidRPr="004E378A">
              <w:rPr>
                <w:rFonts w:cstheme="minorHAnsi"/>
                <w:noProof/>
                <w:lang w:eastAsia="en-GB"/>
              </w:rPr>
              <w:drawing>
                <wp:inline distT="0" distB="0" distL="0" distR="0" wp14:anchorId="4AA978C3" wp14:editId="32131121">
                  <wp:extent cx="11430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4E378A">
              <w:rPr>
                <w:rFonts w:cstheme="minorHAnsi"/>
                <w:noProof/>
                <w:lang w:eastAsia="zh-CN"/>
              </w:rPr>
              <w:t xml:space="preserve"> ahead of “True arrival timing at UE”</w:t>
            </w:r>
            <w:r w:rsidRPr="004E378A">
              <w:rPr>
                <w:rFonts w:cstheme="minorHAnsi"/>
                <w:iCs/>
                <w:lang w:eastAsia="zh-CN"/>
              </w:rPr>
              <w:t xml:space="preserve">, and the </w:t>
            </w:r>
            <w:r w:rsidRPr="004E378A">
              <w:rPr>
                <w:rFonts w:cstheme="minorHAnsi"/>
              </w:rPr>
              <w:t>timing error limit value Te is given taking downlink frame timing detection error into account.</w:t>
            </w:r>
          </w:p>
          <w:p w14:paraId="5D106369" w14:textId="77777777" w:rsidR="004E378A" w:rsidRPr="004E378A" w:rsidRDefault="004E378A" w:rsidP="006434DF">
            <w:pPr>
              <w:numPr>
                <w:ilvl w:val="0"/>
                <w:numId w:val="28"/>
              </w:numPr>
              <w:autoSpaceDE w:val="0"/>
              <w:autoSpaceDN w:val="0"/>
              <w:snapToGrid w:val="0"/>
              <w:spacing w:afterLines="50" w:after="120" w:line="240" w:lineRule="auto"/>
              <w:contextualSpacing/>
              <w:jc w:val="both"/>
              <w:rPr>
                <w:rFonts w:cstheme="minorHAnsi"/>
                <w:iCs/>
              </w:rPr>
            </w:pPr>
            <w:r w:rsidRPr="004E378A">
              <w:rPr>
                <w:rFonts w:cstheme="minorHAnsi"/>
                <w:b/>
                <w:bCs/>
                <w:iCs/>
              </w:rPr>
              <w:t>Option 2</w:t>
            </w:r>
            <w:r w:rsidRPr="004E378A">
              <w:rPr>
                <w:rFonts w:cstheme="minorHAnsi"/>
                <w:iCs/>
              </w:rPr>
              <w:t>: downlink frame timing detection error is not included in UE transmit timing error (i.e. Te);</w:t>
            </w:r>
          </w:p>
          <w:p w14:paraId="0CB133FF" w14:textId="3F7E00A4" w:rsidR="00422F8C" w:rsidRPr="004E378A" w:rsidRDefault="004E378A" w:rsidP="006434DF">
            <w:pPr>
              <w:numPr>
                <w:ilvl w:val="1"/>
                <w:numId w:val="28"/>
              </w:numPr>
              <w:autoSpaceDE w:val="0"/>
              <w:autoSpaceDN w:val="0"/>
              <w:snapToGrid w:val="0"/>
              <w:spacing w:afterLines="50" w:after="120" w:line="240" w:lineRule="auto"/>
              <w:contextualSpacing/>
              <w:jc w:val="both"/>
              <w:rPr>
                <w:rFonts w:ascii="Arial" w:hAnsi="Arial" w:cs="Arial"/>
                <w:iCs/>
              </w:rPr>
            </w:pPr>
            <w:r w:rsidRPr="004E378A">
              <w:rPr>
                <w:rFonts w:cstheme="minorHAnsi"/>
                <w:iCs/>
                <w:lang w:eastAsia="zh-CN"/>
              </w:rPr>
              <w:t xml:space="preserve">Interpretation: “the reference point” defined in section 7.1.2 in TS 38.133 for UE transmission time is </w:t>
            </w:r>
            <w:r w:rsidRPr="004E378A">
              <w:rPr>
                <w:rFonts w:cstheme="minorHAnsi"/>
                <w:noProof/>
                <w:lang w:eastAsia="en-GB"/>
              </w:rPr>
              <w:drawing>
                <wp:inline distT="0" distB="0" distL="0" distR="0" wp14:anchorId="628ABFF5" wp14:editId="68DCE0DE">
                  <wp:extent cx="114300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4E378A">
              <w:rPr>
                <w:rFonts w:cstheme="minorHAnsi"/>
                <w:noProof/>
                <w:lang w:eastAsia="zh-CN"/>
              </w:rPr>
              <w:t xml:space="preserve"> ahead of </w:t>
            </w:r>
            <w:r w:rsidRPr="004E378A">
              <w:rPr>
                <w:rFonts w:cstheme="minorHAnsi"/>
                <w:iCs/>
                <w:lang w:eastAsia="zh-CN"/>
              </w:rPr>
              <w:t xml:space="preserve">the first path detected by the UE, and the </w:t>
            </w:r>
            <w:r w:rsidRPr="004E378A">
              <w:rPr>
                <w:rFonts w:cstheme="minorHAnsi"/>
              </w:rPr>
              <w:t>timing error limit value Te is given without consideration of downlink frame timing detection error.</w:t>
            </w:r>
          </w:p>
        </w:tc>
      </w:tr>
    </w:tbl>
    <w:p w14:paraId="42DD9D8B" w14:textId="76E224F2" w:rsidR="00580815" w:rsidRPr="00580815" w:rsidRDefault="00580815" w:rsidP="00580815">
      <w:pPr>
        <w:pStyle w:val="Heading1"/>
        <w:numPr>
          <w:ilvl w:val="1"/>
          <w:numId w:val="1"/>
        </w:numPr>
        <w:rPr>
          <w:rFonts w:ascii="Calibri" w:hAnsi="Calibri"/>
        </w:rPr>
      </w:pPr>
      <w:r>
        <w:rPr>
          <w:rFonts w:ascii="Calibri" w:hAnsi="Calibri"/>
        </w:rPr>
        <w:t>The views on the above question</w:t>
      </w:r>
    </w:p>
    <w:p w14:paraId="50A545C6" w14:textId="36E77EED" w:rsidR="005B2844" w:rsidRPr="00841519" w:rsidRDefault="00E31A49" w:rsidP="00841519">
      <w:pPr>
        <w:jc w:val="both"/>
        <w:rPr>
          <w:color w:val="000000" w:themeColor="text1"/>
          <w:lang w:eastAsia="zh-CN"/>
        </w:rPr>
      </w:pPr>
      <w:r>
        <w:rPr>
          <w:color w:val="000000" w:themeColor="text1"/>
          <w:lang w:eastAsia="zh-CN"/>
        </w:rPr>
        <w:t xml:space="preserve">The </w:t>
      </w:r>
      <w:r w:rsidR="007F7612">
        <w:rPr>
          <w:color w:val="000000" w:themeColor="text1"/>
          <w:lang w:eastAsia="zh-CN"/>
        </w:rPr>
        <w:t>initial timing e</w:t>
      </w:r>
      <w:r w:rsidR="00467806">
        <w:rPr>
          <w:color w:val="000000" w:themeColor="text1"/>
          <w:lang w:eastAsia="zh-CN"/>
        </w:rPr>
        <w:t>rror (Te)</w:t>
      </w:r>
      <w:r w:rsidR="007F7612">
        <w:rPr>
          <w:color w:val="000000" w:themeColor="text1"/>
          <w:lang w:eastAsia="zh-CN"/>
        </w:rPr>
        <w:t xml:space="preserve"> comprises of two main components</w:t>
      </w:r>
      <w:r w:rsidR="00467806">
        <w:rPr>
          <w:color w:val="000000" w:themeColor="text1"/>
          <w:lang w:eastAsia="zh-CN"/>
        </w:rPr>
        <w:t>, which are:</w:t>
      </w:r>
      <w:r w:rsidR="007F7612">
        <w:rPr>
          <w:color w:val="000000" w:themeColor="text1"/>
          <w:lang w:eastAsia="zh-CN"/>
        </w:rPr>
        <w:t xml:space="preserve"> (i) error due to RF delay difference in uplink</w:t>
      </w:r>
      <w:r w:rsidR="00CC5538">
        <w:rPr>
          <w:color w:val="000000" w:themeColor="text1"/>
          <w:lang w:eastAsia="zh-CN"/>
        </w:rPr>
        <w:t xml:space="preserve"> (UL)</w:t>
      </w:r>
      <w:r w:rsidR="007F7612">
        <w:rPr>
          <w:color w:val="000000" w:themeColor="text1"/>
          <w:lang w:eastAsia="zh-CN"/>
        </w:rPr>
        <w:t xml:space="preserve"> vs downlink</w:t>
      </w:r>
      <w:r w:rsidR="00CC5538">
        <w:rPr>
          <w:color w:val="000000" w:themeColor="text1"/>
          <w:lang w:eastAsia="zh-CN"/>
        </w:rPr>
        <w:t xml:space="preserve"> (DL)</w:t>
      </w:r>
      <w:r w:rsidR="007F7612">
        <w:rPr>
          <w:color w:val="000000" w:themeColor="text1"/>
          <w:lang w:eastAsia="zh-CN"/>
        </w:rPr>
        <w:t xml:space="preserve">, and (ii) error associated with the baseband </w:t>
      </w:r>
      <w:r w:rsidR="00CC5538">
        <w:rPr>
          <w:color w:val="000000" w:themeColor="text1"/>
          <w:lang w:eastAsia="zh-CN"/>
        </w:rPr>
        <w:t>DL</w:t>
      </w:r>
      <w:r w:rsidR="007F7612">
        <w:rPr>
          <w:color w:val="000000" w:themeColor="text1"/>
          <w:lang w:eastAsia="zh-CN"/>
        </w:rPr>
        <w:t xml:space="preserve"> reference signal. Also, the latter comprises of two error components, which are: </w:t>
      </w:r>
      <w:r w:rsidR="00467806">
        <w:rPr>
          <w:color w:val="000000" w:themeColor="text1"/>
          <w:lang w:eastAsia="zh-CN"/>
        </w:rPr>
        <w:t xml:space="preserve">the minimum time resolution for </w:t>
      </w:r>
      <w:r w:rsidR="00CC5538">
        <w:rPr>
          <w:color w:val="000000" w:themeColor="text1"/>
          <w:lang w:eastAsia="zh-CN"/>
        </w:rPr>
        <w:t>DL</w:t>
      </w:r>
      <w:r w:rsidR="00467806">
        <w:rPr>
          <w:color w:val="000000" w:themeColor="text1"/>
          <w:lang w:eastAsia="zh-CN"/>
        </w:rPr>
        <w:t xml:space="preserve"> timing, which would be the inverse of the </w:t>
      </w:r>
      <w:r w:rsidR="00CC5538">
        <w:rPr>
          <w:color w:val="000000" w:themeColor="text1"/>
          <w:lang w:eastAsia="zh-CN"/>
        </w:rPr>
        <w:t>DL</w:t>
      </w:r>
      <w:r w:rsidR="00467806">
        <w:rPr>
          <w:color w:val="000000" w:themeColor="text1"/>
          <w:lang w:eastAsia="zh-CN"/>
        </w:rPr>
        <w:t xml:space="preserve"> reference signal bandwidth, and (ii) the estimation</w:t>
      </w:r>
      <w:r w:rsidR="00BC21EE">
        <w:rPr>
          <w:color w:val="000000" w:themeColor="text1"/>
          <w:lang w:eastAsia="zh-CN"/>
        </w:rPr>
        <w:t>/detection</w:t>
      </w:r>
      <w:r w:rsidR="00467806">
        <w:rPr>
          <w:color w:val="000000" w:themeColor="text1"/>
          <w:lang w:eastAsia="zh-CN"/>
        </w:rPr>
        <w:t xml:space="preserve"> error in downlink timing</w:t>
      </w:r>
      <w:r w:rsidR="00CE242A">
        <w:rPr>
          <w:color w:val="000000" w:themeColor="text1"/>
          <w:lang w:eastAsia="zh-CN"/>
        </w:rPr>
        <w:t>, which could be due to multipath channel effects</w:t>
      </w:r>
      <w:r w:rsidR="00467806">
        <w:rPr>
          <w:color w:val="000000" w:themeColor="text1"/>
          <w:lang w:eastAsia="zh-CN"/>
        </w:rPr>
        <w:t>.</w:t>
      </w:r>
      <w:r w:rsidR="004F642A">
        <w:rPr>
          <w:color w:val="000000" w:themeColor="text1"/>
          <w:lang w:eastAsia="zh-CN"/>
        </w:rPr>
        <w:t xml:space="preserve"> </w:t>
      </w:r>
      <w:r w:rsidR="004C4D78">
        <w:rPr>
          <w:color w:val="000000" w:themeColor="text1"/>
          <w:lang w:eastAsia="zh-CN"/>
        </w:rPr>
        <w:t xml:space="preserve">Justification on that the DL timing error depends on DL reference signal bandwidth is depicted </w:t>
      </w:r>
      <w:r w:rsidR="004C4D78" w:rsidRPr="00282277">
        <w:rPr>
          <w:color w:val="000000" w:themeColor="text1"/>
          <w:lang w:eastAsia="zh-CN"/>
        </w:rPr>
        <w:t xml:space="preserve">in Table </w:t>
      </w:r>
      <w:r w:rsidR="00F009A3" w:rsidRPr="00282277">
        <w:rPr>
          <w:color w:val="000000" w:themeColor="text1"/>
          <w:lang w:eastAsia="zh-CN"/>
        </w:rPr>
        <w:t>7.1.2-1</w:t>
      </w:r>
      <w:r w:rsidR="004C4D78" w:rsidRPr="00282277">
        <w:rPr>
          <w:color w:val="000000" w:themeColor="text1"/>
          <w:lang w:eastAsia="zh-CN"/>
        </w:rPr>
        <w:t xml:space="preserve"> in</w:t>
      </w:r>
      <w:r w:rsidR="00282277" w:rsidRPr="00282277">
        <w:rPr>
          <w:color w:val="000000" w:themeColor="text1"/>
          <w:lang w:eastAsia="zh-CN"/>
        </w:rPr>
        <w:t xml:space="preserve"> </w:t>
      </w:r>
      <w:r w:rsidR="00282277" w:rsidRPr="00282277">
        <w:rPr>
          <w:color w:val="000000" w:themeColor="text1"/>
          <w:lang w:eastAsia="zh-CN"/>
        </w:rPr>
        <w:fldChar w:fldCharType="begin"/>
      </w:r>
      <w:r w:rsidR="00282277" w:rsidRPr="00282277">
        <w:rPr>
          <w:color w:val="000000" w:themeColor="text1"/>
          <w:lang w:eastAsia="zh-CN"/>
        </w:rPr>
        <w:instrText xml:space="preserve"> REF _Ref67924075 \n \h </w:instrText>
      </w:r>
      <w:r w:rsidR="00282277" w:rsidRPr="00282277">
        <w:rPr>
          <w:color w:val="000000" w:themeColor="text1"/>
          <w:lang w:eastAsia="zh-CN"/>
        </w:rPr>
      </w:r>
      <w:r w:rsidR="00282277" w:rsidRPr="00282277">
        <w:rPr>
          <w:color w:val="000000" w:themeColor="text1"/>
          <w:lang w:eastAsia="zh-CN"/>
        </w:rPr>
        <w:fldChar w:fldCharType="separate"/>
      </w:r>
      <w:r w:rsidR="00D81E66">
        <w:rPr>
          <w:color w:val="000000" w:themeColor="text1"/>
          <w:lang w:eastAsia="zh-CN"/>
        </w:rPr>
        <w:t>[2]</w:t>
      </w:r>
      <w:r w:rsidR="00282277" w:rsidRPr="00282277">
        <w:rPr>
          <w:color w:val="000000" w:themeColor="text1"/>
          <w:lang w:eastAsia="zh-CN"/>
        </w:rPr>
        <w:fldChar w:fldCharType="end"/>
      </w:r>
      <w:r w:rsidR="004C4D78" w:rsidRPr="00282277">
        <w:rPr>
          <w:color w:val="000000" w:themeColor="text1"/>
          <w:lang w:eastAsia="zh-CN"/>
        </w:rPr>
        <w:t xml:space="preserve">, </w:t>
      </w:r>
      <w:r w:rsidR="004C4D78">
        <w:rPr>
          <w:color w:val="000000" w:themeColor="text1"/>
          <w:lang w:eastAsia="zh-CN"/>
        </w:rPr>
        <w:t xml:space="preserve">where </w:t>
      </w:r>
      <w:r w:rsidR="005A476A">
        <w:rPr>
          <w:color w:val="000000" w:themeColor="text1"/>
          <w:lang w:eastAsia="zh-CN"/>
        </w:rPr>
        <w:t>using</w:t>
      </w:r>
      <w:r w:rsidR="00524D14">
        <w:rPr>
          <w:color w:val="000000" w:themeColor="text1"/>
          <w:lang w:eastAsia="zh-CN"/>
        </w:rPr>
        <w:t xml:space="preserve"> different </w:t>
      </w:r>
      <w:r w:rsidR="005A476A">
        <w:rPr>
          <w:color w:val="000000" w:themeColor="text1"/>
          <w:lang w:eastAsia="zh-CN"/>
        </w:rPr>
        <w:t xml:space="preserve">subcarrier spacing (SCS) </w:t>
      </w:r>
      <w:r w:rsidR="00524D14">
        <w:rPr>
          <w:color w:val="000000" w:themeColor="text1"/>
          <w:lang w:eastAsia="zh-CN"/>
        </w:rPr>
        <w:t>of SSB signals</w:t>
      </w:r>
      <w:r w:rsidR="00F009A3">
        <w:rPr>
          <w:color w:val="000000" w:themeColor="text1"/>
          <w:lang w:eastAsia="zh-CN"/>
        </w:rPr>
        <w:t xml:space="preserve">, </w:t>
      </w:r>
      <w:r w:rsidR="005A476A">
        <w:rPr>
          <w:color w:val="000000" w:themeColor="text1"/>
          <w:lang w:eastAsia="zh-CN"/>
        </w:rPr>
        <w:t>for the same SCS of uplink signals</w:t>
      </w:r>
      <w:r w:rsidR="00F009A3">
        <w:rPr>
          <w:color w:val="000000" w:themeColor="text1"/>
          <w:lang w:eastAsia="zh-CN"/>
        </w:rPr>
        <w:t>,</w:t>
      </w:r>
      <w:r w:rsidR="00524D14">
        <w:rPr>
          <w:color w:val="000000" w:themeColor="text1"/>
          <w:lang w:eastAsia="zh-CN"/>
        </w:rPr>
        <w:t xml:space="preserve"> leads to different Te error values. For example, </w:t>
      </w:r>
      <w:r w:rsidR="00524D14" w:rsidRPr="00282277">
        <w:rPr>
          <w:color w:val="000000" w:themeColor="text1"/>
          <w:lang w:eastAsia="zh-CN"/>
        </w:rPr>
        <w:t xml:space="preserve">from the </w:t>
      </w:r>
      <w:r w:rsidR="00F009A3" w:rsidRPr="00282277">
        <w:rPr>
          <w:color w:val="000000" w:themeColor="text1"/>
          <w:lang w:eastAsia="zh-CN"/>
        </w:rPr>
        <w:t>T</w:t>
      </w:r>
      <w:r w:rsidR="00524D14" w:rsidRPr="00282277">
        <w:rPr>
          <w:color w:val="000000" w:themeColor="text1"/>
          <w:lang w:eastAsia="zh-CN"/>
        </w:rPr>
        <w:t xml:space="preserve">able </w:t>
      </w:r>
      <w:r w:rsidR="00F009A3" w:rsidRPr="00282277">
        <w:rPr>
          <w:color w:val="000000" w:themeColor="text1"/>
          <w:lang w:eastAsia="zh-CN"/>
        </w:rPr>
        <w:t>7.1.2-1</w:t>
      </w:r>
      <w:r w:rsidR="00524D14" w:rsidRPr="00282277">
        <w:rPr>
          <w:color w:val="000000" w:themeColor="text1"/>
          <w:lang w:eastAsia="zh-CN"/>
        </w:rPr>
        <w:t>, u</w:t>
      </w:r>
      <w:r w:rsidR="00524D14">
        <w:rPr>
          <w:color w:val="000000" w:themeColor="text1"/>
          <w:lang w:eastAsia="zh-CN"/>
        </w:rPr>
        <w:t xml:space="preserve">sing SCS of uplink = 15 KHz will </w:t>
      </w:r>
      <w:r w:rsidR="00FD6B26">
        <w:rPr>
          <w:color w:val="000000" w:themeColor="text1"/>
          <w:lang w:eastAsia="zh-CN"/>
        </w:rPr>
        <w:t xml:space="preserve">have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e</m:t>
            </m:r>
          </m:sub>
        </m:sSub>
        <m:r>
          <w:rPr>
            <w:rFonts w:ascii="Cambria Math" w:hAnsi="Cambria Math"/>
            <w:color w:val="000000" w:themeColor="text1"/>
            <w:lang w:eastAsia="zh-CN"/>
          </w:rPr>
          <m:t>=</m:t>
        </m:r>
        <m:r>
          <w:rPr>
            <w:rFonts w:ascii="Cambria Math" w:hAnsi="Cambria Math"/>
            <w:color w:val="0000FF"/>
            <w:lang w:eastAsia="zh-CN"/>
          </w:rPr>
          <m:t>12</m:t>
        </m:r>
        <m:r>
          <w:rPr>
            <w:rFonts w:ascii="Cambria Math" w:hAnsi="Cambria Math"/>
            <w:color w:val="000000" w:themeColor="text1"/>
            <w:lang w:eastAsia="zh-CN"/>
          </w:rPr>
          <m:t>*64*</m:t>
        </m:r>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c</m:t>
            </m:r>
          </m:sub>
        </m:sSub>
      </m:oMath>
      <w:r w:rsidR="00FD6B26">
        <w:rPr>
          <w:color w:val="000000" w:themeColor="text1"/>
          <w:lang w:eastAsia="zh-CN"/>
        </w:rPr>
        <w:t xml:space="preserve"> with SCS of SSB signals equal to 15 KHz, and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e</m:t>
            </m:r>
          </m:sub>
        </m:sSub>
        <m:r>
          <w:rPr>
            <w:rFonts w:ascii="Cambria Math" w:hAnsi="Cambria Math"/>
            <w:color w:val="000000" w:themeColor="text1"/>
            <w:lang w:eastAsia="zh-CN"/>
          </w:rPr>
          <m:t>=</m:t>
        </m:r>
        <m:r>
          <w:rPr>
            <w:rFonts w:ascii="Cambria Math" w:hAnsi="Cambria Math"/>
            <w:color w:val="0000FF"/>
            <w:lang w:eastAsia="zh-CN"/>
          </w:rPr>
          <m:t>8</m:t>
        </m:r>
        <m:r>
          <w:rPr>
            <w:rFonts w:ascii="Cambria Math" w:hAnsi="Cambria Math"/>
            <w:color w:val="000000" w:themeColor="text1"/>
            <w:lang w:eastAsia="zh-CN"/>
          </w:rPr>
          <m:t>*64*</m:t>
        </m:r>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c</m:t>
            </m:r>
          </m:sub>
        </m:sSub>
      </m:oMath>
      <w:r w:rsidR="00FD6B26">
        <w:rPr>
          <w:color w:val="000000" w:themeColor="text1"/>
          <w:lang w:eastAsia="zh-CN"/>
        </w:rPr>
        <w:t xml:space="preserve"> with SCS of SSB signals equal to 30 KHz</w:t>
      </w:r>
      <w:r w:rsidR="0081339B">
        <w:rPr>
          <w:color w:val="000000" w:themeColor="text1"/>
          <w:lang w:eastAsia="zh-CN"/>
        </w:rPr>
        <w:t>.</w:t>
      </w:r>
      <w:r w:rsidR="00FD6B26">
        <w:rPr>
          <w:color w:val="000000" w:themeColor="text1"/>
          <w:lang w:eastAsia="zh-CN"/>
        </w:rPr>
        <w:t xml:space="preserve"> </w:t>
      </w:r>
      <w:r w:rsidR="004F642A">
        <w:rPr>
          <w:color w:val="000000" w:themeColor="text1"/>
          <w:lang w:eastAsia="zh-CN"/>
        </w:rPr>
        <w:t>Furthermore, similar observations</w:t>
      </w:r>
      <w:r w:rsidR="00CC5538">
        <w:rPr>
          <w:color w:val="000000" w:themeColor="text1"/>
          <w:lang w:eastAsia="zh-CN"/>
        </w:rPr>
        <w:t xml:space="preserve"> of</w:t>
      </w:r>
      <w:r w:rsidR="004F642A">
        <w:rPr>
          <w:color w:val="000000" w:themeColor="text1"/>
          <w:lang w:eastAsia="zh-CN"/>
        </w:rPr>
        <w:t xml:space="preserve"> </w:t>
      </w:r>
      <w:r w:rsidR="00CC5538">
        <w:rPr>
          <w:color w:val="000000" w:themeColor="text1"/>
          <w:lang w:eastAsia="zh-CN"/>
        </w:rPr>
        <w:t xml:space="preserve">timing error components are </w:t>
      </w:r>
      <w:r w:rsidR="00CC5538" w:rsidRPr="00431A56">
        <w:rPr>
          <w:color w:val="000000" w:themeColor="text1"/>
          <w:lang w:eastAsia="zh-CN"/>
        </w:rPr>
        <w:t xml:space="preserve">reported in </w:t>
      </w:r>
      <w:r w:rsidR="00007517" w:rsidRPr="00431A56">
        <w:rPr>
          <w:color w:val="000000" w:themeColor="text1"/>
          <w:lang w:eastAsia="zh-CN"/>
        </w:rPr>
        <w:t>contribution paper</w:t>
      </w:r>
      <w:r w:rsidR="00CC5538" w:rsidRPr="00431A56">
        <w:rPr>
          <w:color w:val="000000" w:themeColor="text1"/>
          <w:lang w:eastAsia="zh-CN"/>
        </w:rPr>
        <w:t xml:space="preserve"> from RAN</w:t>
      </w:r>
      <w:r w:rsidR="00007517" w:rsidRPr="00431A56">
        <w:rPr>
          <w:color w:val="000000" w:themeColor="text1"/>
          <w:lang w:eastAsia="zh-CN"/>
        </w:rPr>
        <w:t xml:space="preserve">4#85 </w:t>
      </w:r>
      <w:r w:rsidR="00007517" w:rsidRPr="00431A56">
        <w:rPr>
          <w:color w:val="000000" w:themeColor="text1"/>
          <w:lang w:eastAsia="zh-CN"/>
        </w:rPr>
        <w:fldChar w:fldCharType="begin"/>
      </w:r>
      <w:r w:rsidR="00007517" w:rsidRPr="00431A56">
        <w:rPr>
          <w:color w:val="000000" w:themeColor="text1"/>
          <w:lang w:eastAsia="zh-CN"/>
        </w:rPr>
        <w:instrText xml:space="preserve"> REF _Ref67925055 \n \h </w:instrText>
      </w:r>
      <w:r w:rsidR="00007517" w:rsidRPr="00431A56">
        <w:rPr>
          <w:color w:val="000000" w:themeColor="text1"/>
          <w:lang w:eastAsia="zh-CN"/>
        </w:rPr>
      </w:r>
      <w:r w:rsidR="00007517" w:rsidRPr="00431A56">
        <w:rPr>
          <w:color w:val="000000" w:themeColor="text1"/>
          <w:lang w:eastAsia="zh-CN"/>
        </w:rPr>
        <w:fldChar w:fldCharType="separate"/>
      </w:r>
      <w:r w:rsidR="00D81E66">
        <w:rPr>
          <w:color w:val="000000" w:themeColor="text1"/>
          <w:lang w:eastAsia="zh-CN"/>
        </w:rPr>
        <w:t>[3]</w:t>
      </w:r>
      <w:r w:rsidR="00007517" w:rsidRPr="00431A56">
        <w:rPr>
          <w:color w:val="000000" w:themeColor="text1"/>
          <w:lang w:eastAsia="zh-CN"/>
        </w:rPr>
        <w:fldChar w:fldCharType="end"/>
      </w:r>
      <w:r w:rsidR="00CC5538" w:rsidRPr="00431A56">
        <w:rPr>
          <w:color w:val="000000" w:themeColor="text1"/>
          <w:lang w:eastAsia="zh-CN"/>
        </w:rPr>
        <w:t>,</w:t>
      </w:r>
      <w:r w:rsidR="00007517" w:rsidRPr="00431A56">
        <w:rPr>
          <w:color w:val="000000" w:themeColor="text1"/>
          <w:lang w:eastAsia="zh-CN"/>
        </w:rPr>
        <w:t xml:space="preserve"> in which</w:t>
      </w:r>
      <w:r w:rsidR="00EC786C" w:rsidRPr="00431A56">
        <w:rPr>
          <w:color w:val="000000" w:themeColor="text1"/>
          <w:lang w:eastAsia="zh-CN"/>
        </w:rPr>
        <w:t xml:space="preserve"> it is mentioned that</w:t>
      </w:r>
      <w:r w:rsidR="00CC5538" w:rsidRPr="00431A56">
        <w:rPr>
          <w:color w:val="000000" w:themeColor="text1"/>
          <w:lang w:eastAsia="zh-CN"/>
        </w:rPr>
        <w:t xml:space="preserve"> the estimation DL timing error is </w:t>
      </w:r>
      <w:r w:rsidR="00BC21EE" w:rsidRPr="00431A56">
        <w:rPr>
          <w:color w:val="000000" w:themeColor="text1"/>
          <w:lang w:eastAsia="zh-CN"/>
        </w:rPr>
        <w:t>included</w:t>
      </w:r>
      <w:r w:rsidR="00CC5538" w:rsidRPr="00431A56">
        <w:rPr>
          <w:color w:val="000000" w:themeColor="text1"/>
          <w:lang w:eastAsia="zh-CN"/>
        </w:rPr>
        <w:t xml:space="preserve"> in an error component termed the ‘margin’</w:t>
      </w:r>
      <w:r w:rsidR="00007517" w:rsidRPr="00431A56">
        <w:rPr>
          <w:color w:val="000000" w:themeColor="text1"/>
          <w:lang w:eastAsia="zh-CN"/>
        </w:rPr>
        <w:t xml:space="preserve">, where the latter was also used in </w:t>
      </w:r>
      <w:r w:rsidR="00147E94">
        <w:rPr>
          <w:color w:val="000000" w:themeColor="text1"/>
          <w:lang w:eastAsia="zh-CN"/>
        </w:rPr>
        <w:t xml:space="preserve">a different </w:t>
      </w:r>
      <w:r w:rsidR="00007517" w:rsidRPr="00431A56">
        <w:rPr>
          <w:color w:val="000000" w:themeColor="text1"/>
          <w:lang w:eastAsia="zh-CN"/>
        </w:rPr>
        <w:t xml:space="preserve">contribution paper </w:t>
      </w:r>
      <w:r w:rsidR="00007517" w:rsidRPr="00431A56">
        <w:rPr>
          <w:color w:val="000000" w:themeColor="text1"/>
          <w:lang w:eastAsia="zh-CN"/>
        </w:rPr>
        <w:fldChar w:fldCharType="begin"/>
      </w:r>
      <w:r w:rsidR="00007517" w:rsidRPr="00431A56">
        <w:rPr>
          <w:color w:val="000000" w:themeColor="text1"/>
          <w:lang w:eastAsia="zh-CN"/>
        </w:rPr>
        <w:instrText xml:space="preserve"> REF _Ref67925212 \n \h </w:instrText>
      </w:r>
      <w:r w:rsidR="00007517" w:rsidRPr="00431A56">
        <w:rPr>
          <w:color w:val="000000" w:themeColor="text1"/>
          <w:lang w:eastAsia="zh-CN"/>
        </w:rPr>
      </w:r>
      <w:r w:rsidR="00007517" w:rsidRPr="00431A56">
        <w:rPr>
          <w:color w:val="000000" w:themeColor="text1"/>
          <w:lang w:eastAsia="zh-CN"/>
        </w:rPr>
        <w:fldChar w:fldCharType="separate"/>
      </w:r>
      <w:r w:rsidR="00D81E66">
        <w:rPr>
          <w:color w:val="000000" w:themeColor="text1"/>
          <w:lang w:eastAsia="zh-CN"/>
        </w:rPr>
        <w:t>[4]</w:t>
      </w:r>
      <w:r w:rsidR="00007517" w:rsidRPr="00431A56">
        <w:rPr>
          <w:color w:val="000000" w:themeColor="text1"/>
          <w:lang w:eastAsia="zh-CN"/>
        </w:rPr>
        <w:fldChar w:fldCharType="end"/>
      </w:r>
      <w:r w:rsidR="00007517" w:rsidRPr="00431A56">
        <w:rPr>
          <w:color w:val="000000" w:themeColor="text1"/>
          <w:lang w:eastAsia="zh-CN"/>
        </w:rPr>
        <w:t xml:space="preserve"> for analysis of UE initial transmit timing error</w:t>
      </w:r>
      <w:r w:rsidR="00CC5538" w:rsidRPr="00431A56">
        <w:rPr>
          <w:color w:val="000000" w:themeColor="text1"/>
          <w:lang w:eastAsia="zh-CN"/>
        </w:rPr>
        <w:t>.</w:t>
      </w:r>
    </w:p>
    <w:p w14:paraId="6F728ED3" w14:textId="6A027902" w:rsidR="005B2844" w:rsidRPr="004C4D78" w:rsidRDefault="005B2844" w:rsidP="005B2844">
      <w:pPr>
        <w:pStyle w:val="Caption"/>
        <w:rPr>
          <w:color w:val="000000" w:themeColor="text1"/>
          <w:lang w:val="en-GB" w:eastAsia="zh-CN"/>
        </w:rPr>
      </w:pPr>
      <w:r w:rsidRPr="004C4D78">
        <w:rPr>
          <w:color w:val="000000" w:themeColor="text1"/>
        </w:rPr>
        <w:t xml:space="preserve">Observation </w:t>
      </w:r>
      <w:r w:rsidRPr="004C4D78">
        <w:rPr>
          <w:noProof/>
          <w:color w:val="000000" w:themeColor="text1"/>
        </w:rPr>
        <w:fldChar w:fldCharType="begin"/>
      </w:r>
      <w:r w:rsidRPr="004C4D78">
        <w:rPr>
          <w:noProof/>
          <w:color w:val="000000" w:themeColor="text1"/>
        </w:rPr>
        <w:instrText xml:space="preserve"> SEQ Observation \* ARABIC </w:instrText>
      </w:r>
      <w:r w:rsidRPr="004C4D78">
        <w:rPr>
          <w:noProof/>
          <w:color w:val="000000" w:themeColor="text1"/>
        </w:rPr>
        <w:fldChar w:fldCharType="separate"/>
      </w:r>
      <w:r w:rsidR="00D81E66">
        <w:rPr>
          <w:noProof/>
          <w:color w:val="000000" w:themeColor="text1"/>
        </w:rPr>
        <w:t>1</w:t>
      </w:r>
      <w:r w:rsidRPr="004C4D78">
        <w:rPr>
          <w:noProof/>
          <w:color w:val="000000" w:themeColor="text1"/>
        </w:rPr>
        <w:fldChar w:fldCharType="end"/>
      </w:r>
      <w:r w:rsidRPr="004C4D78">
        <w:rPr>
          <w:color w:val="000000" w:themeColor="text1"/>
          <w:lang w:val="en-US"/>
        </w:rPr>
        <w:t>:</w:t>
      </w:r>
      <w:r w:rsidR="002A5809" w:rsidRPr="004C4D78">
        <w:rPr>
          <w:color w:val="000000" w:themeColor="text1"/>
          <w:lang w:val="en-US"/>
        </w:rPr>
        <w:t xml:space="preserve"> </w:t>
      </w:r>
      <w:r w:rsidR="00786FF0">
        <w:rPr>
          <w:color w:val="000000" w:themeColor="text1"/>
          <w:lang w:val="en-GB"/>
        </w:rPr>
        <w:t>T</w:t>
      </w:r>
      <w:r w:rsidR="002A5809" w:rsidRPr="004C4D78">
        <w:rPr>
          <w:color w:val="000000" w:themeColor="text1"/>
          <w:lang w:val="en-GB"/>
        </w:rPr>
        <w:t xml:space="preserve">he initial timing error (Te) is based on the DL timing estimation error, </w:t>
      </w:r>
      <w:r w:rsidR="00245E3F">
        <w:rPr>
          <w:color w:val="000000" w:themeColor="text1"/>
          <w:lang w:val="en-GB"/>
        </w:rPr>
        <w:t xml:space="preserve">which </w:t>
      </w:r>
      <w:r w:rsidR="002A5809" w:rsidRPr="004C4D78">
        <w:rPr>
          <w:color w:val="000000" w:themeColor="text1"/>
          <w:lang w:val="en-GB"/>
        </w:rPr>
        <w:t>depends on the BW of the signal used</w:t>
      </w:r>
      <w:r w:rsidRPr="004C4D78">
        <w:rPr>
          <w:color w:val="000000" w:themeColor="text1"/>
          <w:lang w:val="en-GB" w:eastAsia="zh-CN"/>
        </w:rPr>
        <w:t>.</w:t>
      </w:r>
    </w:p>
    <w:p w14:paraId="1CEF8624" w14:textId="7860B579" w:rsidR="005B2844" w:rsidRPr="00765D6D" w:rsidRDefault="005B2844" w:rsidP="00765D6D">
      <w:pPr>
        <w:pStyle w:val="Caption"/>
        <w:rPr>
          <w:color w:val="000000" w:themeColor="text1"/>
          <w:lang w:val="en-GB" w:eastAsia="zh-CN"/>
        </w:rPr>
      </w:pPr>
      <w:r w:rsidRPr="00765D6D">
        <w:rPr>
          <w:color w:val="000000" w:themeColor="text1"/>
        </w:rPr>
        <w:t xml:space="preserve">Observation </w:t>
      </w:r>
      <w:r w:rsidRPr="00765D6D">
        <w:rPr>
          <w:color w:val="000000" w:themeColor="text1"/>
        </w:rPr>
        <w:fldChar w:fldCharType="begin"/>
      </w:r>
      <w:r w:rsidRPr="00765D6D">
        <w:rPr>
          <w:color w:val="000000" w:themeColor="text1"/>
        </w:rPr>
        <w:instrText xml:space="preserve"> SEQ Observation \* ARABIC </w:instrText>
      </w:r>
      <w:r w:rsidRPr="00765D6D">
        <w:rPr>
          <w:color w:val="000000" w:themeColor="text1"/>
        </w:rPr>
        <w:fldChar w:fldCharType="separate"/>
      </w:r>
      <w:r w:rsidR="00D81E66">
        <w:rPr>
          <w:noProof/>
          <w:color w:val="000000" w:themeColor="text1"/>
        </w:rPr>
        <w:t>2</w:t>
      </w:r>
      <w:r w:rsidRPr="00765D6D">
        <w:rPr>
          <w:color w:val="000000" w:themeColor="text1"/>
        </w:rPr>
        <w:fldChar w:fldCharType="end"/>
      </w:r>
      <w:r w:rsidRPr="00765D6D">
        <w:rPr>
          <w:color w:val="000000" w:themeColor="text1"/>
          <w:lang w:val="en-US"/>
        </w:rPr>
        <w:t>:</w:t>
      </w:r>
      <w:r w:rsidR="004C4D78" w:rsidRPr="00765D6D">
        <w:rPr>
          <w:color w:val="000000" w:themeColor="text1"/>
          <w:lang w:val="en-GB" w:eastAsia="zh-CN"/>
        </w:rPr>
        <w:t xml:space="preserve"> </w:t>
      </w:r>
      <w:r w:rsidR="00786FF0">
        <w:rPr>
          <w:color w:val="000000" w:themeColor="text1"/>
          <w:lang w:val="en-GB" w:eastAsia="zh-CN"/>
        </w:rPr>
        <w:t>T</w:t>
      </w:r>
      <w:r w:rsidR="00BC21EE" w:rsidRPr="00765D6D">
        <w:rPr>
          <w:color w:val="000000" w:themeColor="text1"/>
          <w:lang w:val="en-GB" w:eastAsia="zh-CN"/>
        </w:rPr>
        <w:t xml:space="preserve">he DL frame estimation/detection timing error </w:t>
      </w:r>
      <w:r w:rsidR="00765D6D" w:rsidRPr="00765D6D">
        <w:rPr>
          <w:color w:val="000000" w:themeColor="text1"/>
          <w:lang w:val="en-GB" w:eastAsia="zh-CN"/>
        </w:rPr>
        <w:t>was taken into account</w:t>
      </w:r>
      <w:r w:rsidR="00BC21EE" w:rsidRPr="00765D6D">
        <w:rPr>
          <w:color w:val="000000" w:themeColor="text1"/>
          <w:lang w:val="en-GB" w:eastAsia="zh-CN"/>
        </w:rPr>
        <w:t xml:space="preserve"> in the calculation of Te</w:t>
      </w:r>
      <w:r w:rsidRPr="00765D6D">
        <w:rPr>
          <w:color w:val="000000" w:themeColor="text1"/>
          <w:lang w:val="en-GB" w:eastAsia="zh-CN"/>
        </w:rPr>
        <w:t>.</w:t>
      </w:r>
    </w:p>
    <w:p w14:paraId="252C3049" w14:textId="545871C3" w:rsidR="00E31A49" w:rsidRPr="00786FF0" w:rsidRDefault="005B2844" w:rsidP="00786FF0">
      <w:pPr>
        <w:pStyle w:val="Caption"/>
        <w:jc w:val="both"/>
        <w:rPr>
          <w:color w:val="000000" w:themeColor="text1"/>
          <w:lang w:val="en-US" w:eastAsia="zh-CN"/>
        </w:rPr>
      </w:pPr>
      <w:r w:rsidRPr="00797E44">
        <w:rPr>
          <w:color w:val="000000" w:themeColor="text1"/>
        </w:rPr>
        <w:t xml:space="preserve">Proposal </w:t>
      </w:r>
      <w:r w:rsidRPr="00797E44">
        <w:rPr>
          <w:noProof/>
          <w:color w:val="000000" w:themeColor="text1"/>
        </w:rPr>
        <w:fldChar w:fldCharType="begin"/>
      </w:r>
      <w:r w:rsidRPr="00797E44">
        <w:rPr>
          <w:noProof/>
          <w:color w:val="000000" w:themeColor="text1"/>
        </w:rPr>
        <w:instrText xml:space="preserve"> SEQ Proposal \* ARABIC </w:instrText>
      </w:r>
      <w:r w:rsidRPr="00797E44">
        <w:rPr>
          <w:noProof/>
          <w:color w:val="000000" w:themeColor="text1"/>
        </w:rPr>
        <w:fldChar w:fldCharType="separate"/>
      </w:r>
      <w:r w:rsidR="00D81E66">
        <w:rPr>
          <w:noProof/>
          <w:color w:val="000000" w:themeColor="text1"/>
        </w:rPr>
        <w:t>1</w:t>
      </w:r>
      <w:r w:rsidRPr="00797E44">
        <w:rPr>
          <w:noProof/>
          <w:color w:val="000000" w:themeColor="text1"/>
        </w:rPr>
        <w:fldChar w:fldCharType="end"/>
      </w:r>
      <w:r w:rsidRPr="00797E44">
        <w:rPr>
          <w:color w:val="000000" w:themeColor="text1"/>
          <w:lang w:val="en-US"/>
        </w:rPr>
        <w:t>:</w:t>
      </w:r>
      <w:r w:rsidR="00765D6D" w:rsidRPr="00797E44">
        <w:rPr>
          <w:color w:val="000000" w:themeColor="text1"/>
          <w:lang w:val="en-US"/>
        </w:rPr>
        <w:t xml:space="preserve"> </w:t>
      </w:r>
      <w:r w:rsidR="00786FF0">
        <w:rPr>
          <w:color w:val="000000" w:themeColor="text1"/>
          <w:lang w:val="en-US"/>
        </w:rPr>
        <w:t>T</w:t>
      </w:r>
      <w:r w:rsidR="003009F3">
        <w:rPr>
          <w:color w:val="000000" w:themeColor="text1"/>
          <w:lang w:val="en-US"/>
        </w:rPr>
        <w:t xml:space="preserve">he </w:t>
      </w:r>
      <w:r w:rsidR="00797E44" w:rsidRPr="00797E44">
        <w:rPr>
          <w:color w:val="000000" w:themeColor="text1"/>
          <w:lang w:val="en-GB"/>
        </w:rPr>
        <w:t xml:space="preserve">downlink frame timing detection error is </w:t>
      </w:r>
      <w:r w:rsidR="00797E44" w:rsidRPr="00797E44">
        <w:rPr>
          <w:bCs/>
          <w:color w:val="000000" w:themeColor="text1"/>
          <w:lang w:val="en-GB"/>
        </w:rPr>
        <w:t>already</w:t>
      </w:r>
      <w:r w:rsidR="00797E44" w:rsidRPr="00797E44">
        <w:rPr>
          <w:color w:val="000000" w:themeColor="text1"/>
          <w:lang w:val="en-GB"/>
        </w:rPr>
        <w:t xml:space="preserve"> </w:t>
      </w:r>
      <w:r w:rsidR="00797E44" w:rsidRPr="00797E44">
        <w:rPr>
          <w:bCs/>
          <w:color w:val="000000" w:themeColor="text1"/>
          <w:lang w:val="en-GB"/>
        </w:rPr>
        <w:t>included</w:t>
      </w:r>
      <w:r w:rsidR="00797E44" w:rsidRPr="00797E44">
        <w:rPr>
          <w:color w:val="000000" w:themeColor="text1"/>
          <w:lang w:val="en-GB"/>
        </w:rPr>
        <w:t xml:space="preserve"> in UE transmit timing error (i.e. Te).</w:t>
      </w:r>
      <w:r w:rsidRPr="00797E44">
        <w:rPr>
          <w:color w:val="000000" w:themeColor="text1"/>
          <w:lang w:val="en-GB" w:eastAsia="zh-CN"/>
        </w:rPr>
        <w:t xml:space="preserve"> </w:t>
      </w:r>
    </w:p>
    <w:p w14:paraId="1F51EACE" w14:textId="0B7F4F9E" w:rsidR="00394901" w:rsidRPr="00046C57" w:rsidRDefault="004C1C66" w:rsidP="00394901">
      <w:pPr>
        <w:pStyle w:val="Heading1"/>
        <w:numPr>
          <w:ilvl w:val="0"/>
          <w:numId w:val="1"/>
        </w:numPr>
        <w:rPr>
          <w:rFonts w:ascii="Calibri" w:hAnsi="Calibri"/>
          <w:color w:val="0070C0"/>
          <w:lang w:eastAsia="zh-CN"/>
        </w:rPr>
      </w:pPr>
      <w:r w:rsidRPr="00046C57">
        <w:rPr>
          <w:rFonts w:ascii="Calibri" w:hAnsi="Calibri"/>
          <w:color w:val="0070C0"/>
          <w:lang w:eastAsia="zh-CN"/>
        </w:rPr>
        <w:lastRenderedPageBreak/>
        <w:t>Draft further LS r</w:t>
      </w:r>
      <w:r w:rsidR="00C52E34">
        <w:rPr>
          <w:rFonts w:ascii="Calibri" w:hAnsi="Calibri"/>
          <w:color w:val="0070C0"/>
          <w:lang w:eastAsia="zh-CN"/>
        </w:rPr>
        <w:t>esponse</w:t>
      </w:r>
      <w:r w:rsidR="00394901" w:rsidRPr="00046C57">
        <w:rPr>
          <w:rFonts w:ascii="Calibri" w:hAnsi="Calibri"/>
          <w:color w:val="0070C0"/>
          <w:lang w:eastAsia="zh-CN"/>
        </w:rPr>
        <w:t xml:space="preserve"> to </w:t>
      </w:r>
      <w:r w:rsidR="006A3297" w:rsidRPr="00046C57">
        <w:rPr>
          <w:rFonts w:ascii="Calibri" w:hAnsi="Calibri"/>
          <w:color w:val="0070C0"/>
          <w:lang w:eastAsia="zh-CN"/>
        </w:rPr>
        <w:t>RAN</w:t>
      </w:r>
      <w:r w:rsidR="00BA60DE">
        <w:rPr>
          <w:rFonts w:ascii="Calibri" w:hAnsi="Calibri"/>
          <w:color w:val="0070C0"/>
          <w:lang w:eastAsia="zh-CN"/>
        </w:rPr>
        <w:t>1</w:t>
      </w:r>
      <w:r w:rsidR="00394901" w:rsidRPr="00046C57">
        <w:rPr>
          <w:rFonts w:ascii="Calibri" w:hAnsi="Calibri"/>
          <w:color w:val="0070C0"/>
          <w:lang w:eastAsia="zh-CN"/>
        </w:rPr>
        <w:t xml:space="preserve"> </w:t>
      </w:r>
    </w:p>
    <w:p w14:paraId="700F1729" w14:textId="34E45F1E" w:rsidR="006B1533" w:rsidRPr="00BA60DE" w:rsidRDefault="00394901" w:rsidP="007F78E1">
      <w:pPr>
        <w:pStyle w:val="Caption"/>
        <w:jc w:val="both"/>
        <w:rPr>
          <w:b w:val="0"/>
          <w:color w:val="000000" w:themeColor="text1"/>
          <w:sz w:val="22"/>
          <w:szCs w:val="22"/>
          <w:lang w:val="en-US" w:eastAsia="zh-TW"/>
        </w:rPr>
      </w:pPr>
      <w:r w:rsidRPr="00BA60DE">
        <w:rPr>
          <w:b w:val="0"/>
          <w:color w:val="000000" w:themeColor="text1"/>
          <w:sz w:val="22"/>
          <w:szCs w:val="22"/>
          <w:lang w:val="en-US" w:eastAsia="zh-TW"/>
        </w:rPr>
        <w:t xml:space="preserve">Based on above discussion, we provided our </w:t>
      </w:r>
      <w:r w:rsidR="00B24119" w:rsidRPr="00BA60DE">
        <w:rPr>
          <w:b w:val="0"/>
          <w:color w:val="000000" w:themeColor="text1"/>
          <w:sz w:val="22"/>
          <w:szCs w:val="22"/>
          <w:lang w:val="en-US" w:eastAsia="zh-TW"/>
        </w:rPr>
        <w:t xml:space="preserve">further </w:t>
      </w:r>
      <w:r w:rsidR="009109DE">
        <w:rPr>
          <w:b w:val="0"/>
          <w:color w:val="000000" w:themeColor="text1"/>
          <w:sz w:val="22"/>
          <w:szCs w:val="22"/>
          <w:lang w:val="en-US" w:eastAsia="zh-TW"/>
        </w:rPr>
        <w:t>response</w:t>
      </w:r>
      <w:r w:rsidRPr="00BA60DE">
        <w:rPr>
          <w:b w:val="0"/>
          <w:color w:val="000000" w:themeColor="text1"/>
          <w:sz w:val="22"/>
          <w:szCs w:val="22"/>
          <w:lang w:val="en-US" w:eastAsia="zh-TW"/>
        </w:rPr>
        <w:t xml:space="preserve"> to RAN1 as follows</w:t>
      </w:r>
      <w:r w:rsidR="00B24119" w:rsidRPr="00BA60DE">
        <w:rPr>
          <w:b w:val="0"/>
          <w:color w:val="000000" w:themeColor="text1"/>
          <w:sz w:val="22"/>
          <w:szCs w:val="22"/>
          <w:lang w:val="en-US" w:eastAsia="zh-TW"/>
        </w:rPr>
        <w:t>.</w:t>
      </w:r>
    </w:p>
    <w:tbl>
      <w:tblPr>
        <w:tblStyle w:val="TableGrid"/>
        <w:tblW w:w="0" w:type="auto"/>
        <w:tblLook w:val="04A0" w:firstRow="1" w:lastRow="0" w:firstColumn="1" w:lastColumn="0" w:noHBand="0" w:noVBand="1"/>
      </w:tblPr>
      <w:tblGrid>
        <w:gridCol w:w="9629"/>
      </w:tblGrid>
      <w:tr w:rsidR="00046C57" w:rsidRPr="00046C57" w14:paraId="1F5E0114" w14:textId="77777777" w:rsidTr="00B24119">
        <w:tc>
          <w:tcPr>
            <w:tcW w:w="9629" w:type="dxa"/>
          </w:tcPr>
          <w:p w14:paraId="0EEC5A3B" w14:textId="0271F214" w:rsidR="0094117A" w:rsidRPr="00E224F8" w:rsidRDefault="0094117A" w:rsidP="0094117A">
            <w:pPr>
              <w:spacing w:after="120"/>
              <w:rPr>
                <w:rFonts w:ascii="Arial" w:hAnsi="Arial" w:cs="Arial"/>
                <w:color w:val="000000" w:themeColor="text1"/>
                <w:sz w:val="20"/>
                <w:lang w:eastAsia="x-none"/>
              </w:rPr>
            </w:pPr>
            <w:r w:rsidRPr="00E224F8">
              <w:rPr>
                <w:rFonts w:ascii="Arial" w:hAnsi="Arial" w:cs="Arial"/>
                <w:b/>
                <w:color w:val="000000" w:themeColor="text1"/>
                <w:sz w:val="20"/>
              </w:rPr>
              <w:t>1. Overall Description:</w:t>
            </w:r>
          </w:p>
          <w:p w14:paraId="121665C2" w14:textId="415CD5B1" w:rsidR="00B24119" w:rsidRPr="00D045E5" w:rsidRDefault="00B24119" w:rsidP="00B24119">
            <w:pPr>
              <w:rPr>
                <w:rFonts w:ascii="Arial" w:hAnsi="Arial" w:cs="Arial"/>
                <w:color w:val="000000" w:themeColor="text1"/>
                <w:sz w:val="20"/>
                <w:lang w:eastAsia="x-none"/>
              </w:rPr>
            </w:pPr>
            <w:r w:rsidRPr="00D045E5">
              <w:rPr>
                <w:rFonts w:ascii="Arial" w:hAnsi="Arial" w:cs="Arial"/>
                <w:color w:val="000000" w:themeColor="text1"/>
                <w:sz w:val="20"/>
                <w:lang w:eastAsia="x-none"/>
              </w:rPr>
              <w:t>RAN4 would like to inform RAN</w:t>
            </w:r>
            <w:r w:rsidR="00D045E5" w:rsidRPr="00D045E5">
              <w:rPr>
                <w:rFonts w:ascii="Arial" w:hAnsi="Arial" w:cs="Arial"/>
                <w:color w:val="000000" w:themeColor="text1"/>
                <w:sz w:val="20"/>
                <w:lang w:eastAsia="x-none"/>
              </w:rPr>
              <w:t>1</w:t>
            </w:r>
            <w:r w:rsidRPr="00D045E5">
              <w:rPr>
                <w:rFonts w:ascii="Arial" w:hAnsi="Arial" w:cs="Arial"/>
                <w:color w:val="000000" w:themeColor="text1"/>
                <w:sz w:val="20"/>
                <w:lang w:eastAsia="x-none"/>
              </w:rPr>
              <w:t xml:space="preserve"> </w:t>
            </w:r>
            <w:r w:rsidR="00E7346C" w:rsidRPr="00D045E5">
              <w:rPr>
                <w:rFonts w:ascii="Arial" w:hAnsi="Arial" w:cs="Arial"/>
                <w:color w:val="000000" w:themeColor="text1"/>
                <w:sz w:val="20"/>
                <w:lang w:eastAsia="x-none"/>
              </w:rPr>
              <w:t>about</w:t>
            </w:r>
            <w:r w:rsidRPr="00D045E5">
              <w:rPr>
                <w:rFonts w:ascii="Arial" w:hAnsi="Arial" w:cs="Arial"/>
                <w:color w:val="000000" w:themeColor="text1"/>
                <w:sz w:val="20"/>
                <w:lang w:eastAsia="x-none"/>
              </w:rPr>
              <w:t xml:space="preserve"> the RAN4 agreement on </w:t>
            </w:r>
            <w:r w:rsidR="00D045E5" w:rsidRPr="00D045E5">
              <w:rPr>
                <w:rFonts w:ascii="Arial" w:hAnsi="Arial" w:cs="Arial"/>
                <w:color w:val="000000" w:themeColor="text1"/>
                <w:sz w:val="20"/>
                <w:lang w:eastAsia="x-none"/>
              </w:rPr>
              <w:t>UE transmit timing error</w:t>
            </w:r>
            <w:r w:rsidR="009109DE">
              <w:rPr>
                <w:rFonts w:ascii="Arial" w:hAnsi="Arial" w:cs="Arial"/>
                <w:color w:val="000000" w:themeColor="text1"/>
                <w:sz w:val="20"/>
                <w:lang w:eastAsia="x-none"/>
              </w:rPr>
              <w:t xml:space="preserve"> regarding their </w:t>
            </w:r>
            <w:r w:rsidR="00D045E5" w:rsidRPr="00D045E5">
              <w:rPr>
                <w:rFonts w:ascii="Arial" w:hAnsi="Arial" w:cs="Arial"/>
                <w:color w:val="000000" w:themeColor="text1"/>
                <w:sz w:val="20"/>
                <w:lang w:eastAsia="x-none"/>
              </w:rPr>
              <w:t>question</w:t>
            </w:r>
            <w:r w:rsidR="00A90794">
              <w:rPr>
                <w:rFonts w:ascii="Arial" w:hAnsi="Arial" w:cs="Arial"/>
                <w:color w:val="000000" w:themeColor="text1"/>
                <w:sz w:val="20"/>
                <w:lang w:eastAsia="x-none"/>
              </w:rPr>
              <w:t>. RAN4 understanding is Option 1.</w:t>
            </w:r>
          </w:p>
          <w:p w14:paraId="76BC11A3" w14:textId="08D2F97A" w:rsidR="0094117A" w:rsidRPr="00BA60DE" w:rsidRDefault="0094117A" w:rsidP="0094117A">
            <w:pPr>
              <w:spacing w:after="120"/>
              <w:rPr>
                <w:rFonts w:ascii="Arial" w:hAnsi="Arial" w:cs="Arial"/>
                <w:b/>
                <w:color w:val="000000" w:themeColor="text1"/>
                <w:sz w:val="20"/>
              </w:rPr>
            </w:pPr>
            <w:r w:rsidRPr="00BA60DE">
              <w:rPr>
                <w:rFonts w:ascii="Arial" w:hAnsi="Arial" w:cs="Arial"/>
                <w:b/>
                <w:color w:val="000000" w:themeColor="text1"/>
                <w:sz w:val="20"/>
              </w:rPr>
              <w:t>2. To RAN WG</w:t>
            </w:r>
            <w:r w:rsidR="00BA60DE" w:rsidRPr="00BA60DE">
              <w:rPr>
                <w:rFonts w:ascii="Arial" w:hAnsi="Arial" w:cs="Arial"/>
                <w:b/>
                <w:color w:val="000000" w:themeColor="text1"/>
                <w:sz w:val="20"/>
              </w:rPr>
              <w:t>1</w:t>
            </w:r>
            <w:r w:rsidRPr="00BA60DE">
              <w:rPr>
                <w:rFonts w:ascii="Arial" w:hAnsi="Arial" w:cs="Arial"/>
                <w:b/>
                <w:color w:val="000000" w:themeColor="text1"/>
                <w:sz w:val="20"/>
              </w:rPr>
              <w:t xml:space="preserve"> group. </w:t>
            </w:r>
          </w:p>
          <w:p w14:paraId="6A7B8303" w14:textId="6BD50921" w:rsidR="0094117A" w:rsidRPr="00046C57" w:rsidRDefault="0094117A" w:rsidP="00BA60DE">
            <w:pPr>
              <w:spacing w:after="120"/>
              <w:jc w:val="both"/>
              <w:rPr>
                <w:color w:val="0070C0"/>
                <w:sz w:val="20"/>
              </w:rPr>
            </w:pPr>
            <w:r w:rsidRPr="00BA60DE">
              <w:rPr>
                <w:rFonts w:ascii="Arial" w:hAnsi="Arial" w:cs="Arial"/>
                <w:b/>
                <w:color w:val="000000" w:themeColor="text1"/>
                <w:sz w:val="20"/>
              </w:rPr>
              <w:t xml:space="preserve">ACTION: </w:t>
            </w:r>
            <w:r w:rsidRPr="00BA60DE">
              <w:rPr>
                <w:rFonts w:ascii="Arial" w:hAnsi="Arial" w:cs="Arial"/>
                <w:color w:val="000000" w:themeColor="text1"/>
                <w:sz w:val="20"/>
                <w:lang w:eastAsia="zh-CN"/>
              </w:rPr>
              <w:t>RAN4 kindly ask RAN</w:t>
            </w:r>
            <w:r w:rsidR="00BA60DE" w:rsidRPr="00BA60DE">
              <w:rPr>
                <w:rFonts w:ascii="Arial" w:hAnsi="Arial" w:cs="Arial"/>
                <w:color w:val="000000" w:themeColor="text1"/>
                <w:sz w:val="20"/>
                <w:lang w:eastAsia="zh-CN"/>
              </w:rPr>
              <w:t>1</w:t>
            </w:r>
            <w:r w:rsidR="005F7A31">
              <w:rPr>
                <w:rFonts w:ascii="Arial" w:hAnsi="Arial" w:cs="Arial"/>
                <w:color w:val="000000" w:themeColor="text1"/>
                <w:sz w:val="20"/>
                <w:lang w:eastAsia="zh-CN"/>
              </w:rPr>
              <w:t xml:space="preserve"> to</w:t>
            </w:r>
            <w:r w:rsidRPr="00BA60DE">
              <w:rPr>
                <w:rFonts w:ascii="Arial" w:hAnsi="Arial" w:cs="Arial"/>
                <w:color w:val="000000" w:themeColor="text1"/>
                <w:sz w:val="20"/>
                <w:lang w:eastAsia="zh-CN"/>
              </w:rPr>
              <w:t xml:space="preserve"> take above information in to consideration.</w:t>
            </w:r>
          </w:p>
        </w:tc>
      </w:tr>
    </w:tbl>
    <w:p w14:paraId="7C6FC139" w14:textId="77777777" w:rsidR="00CE0D5E" w:rsidRPr="00046C57" w:rsidRDefault="00141644" w:rsidP="008F1284">
      <w:pPr>
        <w:pStyle w:val="Heading1"/>
        <w:numPr>
          <w:ilvl w:val="0"/>
          <w:numId w:val="1"/>
        </w:numPr>
        <w:rPr>
          <w:rFonts w:ascii="Calibri" w:hAnsi="Calibri"/>
          <w:color w:val="0070C0"/>
          <w:lang w:eastAsia="zh-CN"/>
        </w:rPr>
      </w:pPr>
      <w:r w:rsidRPr="00046C57">
        <w:rPr>
          <w:rFonts w:ascii="Calibri" w:hAnsi="Calibri"/>
          <w:color w:val="0070C0"/>
        </w:rPr>
        <w:t>Summary</w:t>
      </w:r>
    </w:p>
    <w:p w14:paraId="66549B52" w14:textId="3042D092" w:rsidR="0091176C" w:rsidRPr="00786FF0" w:rsidRDefault="006F7557" w:rsidP="0091176C">
      <w:pPr>
        <w:adjustRightInd w:val="0"/>
        <w:snapToGrid w:val="0"/>
        <w:spacing w:before="180" w:after="120"/>
        <w:jc w:val="both"/>
        <w:rPr>
          <w:color w:val="000000" w:themeColor="text1"/>
        </w:rPr>
      </w:pPr>
      <w:r w:rsidRPr="00786FF0">
        <w:rPr>
          <w:rFonts w:hint="eastAsia"/>
          <w:color w:val="000000" w:themeColor="text1"/>
        </w:rPr>
        <w:t xml:space="preserve">In this </w:t>
      </w:r>
      <w:r w:rsidRPr="00786FF0">
        <w:rPr>
          <w:color w:val="000000" w:themeColor="text1"/>
        </w:rPr>
        <w:t>paper,</w:t>
      </w:r>
      <w:r w:rsidRPr="00786FF0">
        <w:rPr>
          <w:rFonts w:hint="eastAsia"/>
          <w:color w:val="000000" w:themeColor="text1"/>
        </w:rPr>
        <w:t xml:space="preserve"> </w:t>
      </w:r>
      <w:r w:rsidR="00791A8C" w:rsidRPr="00786FF0">
        <w:rPr>
          <w:color w:val="000000" w:themeColor="text1"/>
        </w:rPr>
        <w:t xml:space="preserve">we provide our view about the </w:t>
      </w:r>
      <w:r w:rsidR="003009F3" w:rsidRPr="00786FF0">
        <w:rPr>
          <w:color w:val="000000" w:themeColor="text1"/>
        </w:rPr>
        <w:t>UE transmit timing error</w:t>
      </w:r>
      <w:r w:rsidR="00AC6FBE" w:rsidRPr="00786FF0">
        <w:rPr>
          <w:color w:val="000000" w:themeColor="text1"/>
        </w:rPr>
        <w:t xml:space="preserve">. We </w:t>
      </w:r>
      <w:r w:rsidR="002F29B3" w:rsidRPr="00786FF0">
        <w:rPr>
          <w:color w:val="000000" w:themeColor="text1"/>
        </w:rPr>
        <w:t xml:space="preserve">have the following observations, </w:t>
      </w:r>
      <w:r w:rsidR="00AC6FBE" w:rsidRPr="00786FF0">
        <w:rPr>
          <w:color w:val="000000" w:themeColor="text1"/>
        </w:rPr>
        <w:t>proposal</w:t>
      </w:r>
      <w:r w:rsidR="002F29B3" w:rsidRPr="00786FF0">
        <w:rPr>
          <w:color w:val="000000" w:themeColor="text1"/>
        </w:rPr>
        <w:t xml:space="preserve"> as well as draft LS reply</w:t>
      </w:r>
      <w:r w:rsidR="00AC6FBE" w:rsidRPr="00786FF0">
        <w:rPr>
          <w:color w:val="000000" w:themeColor="text1"/>
        </w:rPr>
        <w:t>.</w:t>
      </w:r>
    </w:p>
    <w:p w14:paraId="2C51D655" w14:textId="0B38E06F" w:rsidR="00786FF0" w:rsidRPr="004C4D78" w:rsidRDefault="00786FF0" w:rsidP="00786FF0">
      <w:pPr>
        <w:pStyle w:val="Caption"/>
        <w:rPr>
          <w:color w:val="000000" w:themeColor="text1"/>
          <w:lang w:val="en-GB" w:eastAsia="zh-CN"/>
        </w:rPr>
      </w:pPr>
      <w:r w:rsidRPr="004C4D78">
        <w:rPr>
          <w:color w:val="000000" w:themeColor="text1"/>
        </w:rPr>
        <w:t>Observation</w:t>
      </w:r>
      <w:r w:rsidR="0038555E">
        <w:rPr>
          <w:color w:val="000000" w:themeColor="text1"/>
          <w:lang w:val="en-GB"/>
        </w:rPr>
        <w:t xml:space="preserve"> 1</w:t>
      </w:r>
      <w:r w:rsidRPr="004C4D78">
        <w:rPr>
          <w:color w:val="000000" w:themeColor="text1"/>
          <w:lang w:val="en-US"/>
        </w:rPr>
        <w:t xml:space="preserve">: </w:t>
      </w:r>
      <w:r w:rsidR="00325D3F">
        <w:rPr>
          <w:color w:val="000000" w:themeColor="text1"/>
          <w:lang w:val="en-GB"/>
        </w:rPr>
        <w:t>T</w:t>
      </w:r>
      <w:r w:rsidR="00325D3F" w:rsidRPr="004C4D78">
        <w:rPr>
          <w:color w:val="000000" w:themeColor="text1"/>
          <w:lang w:val="en-GB"/>
        </w:rPr>
        <w:t xml:space="preserve">he initial timing error (Te) is based on the DL timing estimation error, </w:t>
      </w:r>
      <w:r w:rsidR="00325D3F">
        <w:rPr>
          <w:color w:val="000000" w:themeColor="text1"/>
          <w:lang w:val="en-GB"/>
        </w:rPr>
        <w:t xml:space="preserve">which </w:t>
      </w:r>
      <w:r w:rsidR="00325D3F" w:rsidRPr="004C4D78">
        <w:rPr>
          <w:color w:val="000000" w:themeColor="text1"/>
          <w:lang w:val="en-GB"/>
        </w:rPr>
        <w:t>depends on the BW of the signal used</w:t>
      </w:r>
      <w:r w:rsidRPr="004C4D78">
        <w:rPr>
          <w:color w:val="000000" w:themeColor="text1"/>
          <w:lang w:val="en-GB" w:eastAsia="zh-CN"/>
        </w:rPr>
        <w:t>.</w:t>
      </w:r>
    </w:p>
    <w:p w14:paraId="5A984DC0" w14:textId="67E7D923" w:rsidR="00786FF0" w:rsidRPr="00765D6D" w:rsidRDefault="00786FF0" w:rsidP="00786FF0">
      <w:pPr>
        <w:pStyle w:val="Caption"/>
        <w:rPr>
          <w:color w:val="000000" w:themeColor="text1"/>
          <w:lang w:val="en-GB" w:eastAsia="zh-CN"/>
        </w:rPr>
      </w:pPr>
      <w:r w:rsidRPr="00765D6D">
        <w:rPr>
          <w:color w:val="000000" w:themeColor="text1"/>
        </w:rPr>
        <w:t>Observation</w:t>
      </w:r>
      <w:r w:rsidR="0038555E">
        <w:rPr>
          <w:color w:val="000000" w:themeColor="text1"/>
          <w:lang w:val="en-GB"/>
        </w:rPr>
        <w:t xml:space="preserve"> </w:t>
      </w:r>
      <w:r w:rsidR="00206299">
        <w:rPr>
          <w:color w:val="000000" w:themeColor="text1"/>
          <w:lang w:val="en-GB"/>
        </w:rPr>
        <w:t>2</w:t>
      </w:r>
      <w:r w:rsidRPr="00765D6D">
        <w:rPr>
          <w:color w:val="000000" w:themeColor="text1"/>
          <w:lang w:val="en-US"/>
        </w:rPr>
        <w:t>:</w:t>
      </w:r>
      <w:r w:rsidRPr="00765D6D">
        <w:rPr>
          <w:color w:val="000000" w:themeColor="text1"/>
          <w:lang w:val="en-GB" w:eastAsia="zh-CN"/>
        </w:rPr>
        <w:t xml:space="preserve"> </w:t>
      </w:r>
      <w:r>
        <w:rPr>
          <w:color w:val="000000" w:themeColor="text1"/>
          <w:lang w:val="en-GB" w:eastAsia="zh-CN"/>
        </w:rPr>
        <w:t>T</w:t>
      </w:r>
      <w:r w:rsidRPr="00765D6D">
        <w:rPr>
          <w:color w:val="000000" w:themeColor="text1"/>
          <w:lang w:val="en-GB" w:eastAsia="zh-CN"/>
        </w:rPr>
        <w:t>he DL frame estimation/detection timing error was taken into account in the calculation of Te.</w:t>
      </w:r>
    </w:p>
    <w:p w14:paraId="1FEB948C" w14:textId="47D96E61" w:rsidR="00786FF0" w:rsidRPr="00786FF0" w:rsidRDefault="00786FF0" w:rsidP="00786FF0">
      <w:pPr>
        <w:pStyle w:val="Caption"/>
        <w:jc w:val="both"/>
        <w:rPr>
          <w:color w:val="000000" w:themeColor="text1"/>
          <w:lang w:val="en-US" w:eastAsia="zh-CN"/>
        </w:rPr>
      </w:pPr>
      <w:r w:rsidRPr="00797E44">
        <w:rPr>
          <w:color w:val="000000" w:themeColor="text1"/>
        </w:rPr>
        <w:t>Proposal</w:t>
      </w:r>
      <w:r w:rsidR="00206299">
        <w:rPr>
          <w:noProof/>
          <w:color w:val="000000" w:themeColor="text1"/>
          <w:lang w:val="en-GB"/>
        </w:rPr>
        <w:t xml:space="preserve"> 1</w:t>
      </w:r>
      <w:r w:rsidRPr="00797E44">
        <w:rPr>
          <w:color w:val="000000" w:themeColor="text1"/>
          <w:lang w:val="en-US"/>
        </w:rPr>
        <w:t xml:space="preserve">: </w:t>
      </w:r>
      <w:r>
        <w:rPr>
          <w:color w:val="000000" w:themeColor="text1"/>
          <w:lang w:val="en-US"/>
        </w:rPr>
        <w:t xml:space="preserve">The </w:t>
      </w:r>
      <w:r w:rsidRPr="00797E44">
        <w:rPr>
          <w:color w:val="000000" w:themeColor="text1"/>
          <w:lang w:val="en-GB"/>
        </w:rPr>
        <w:t xml:space="preserve">downlink frame timing detection error is </w:t>
      </w:r>
      <w:r w:rsidRPr="00797E44">
        <w:rPr>
          <w:bCs/>
          <w:color w:val="000000" w:themeColor="text1"/>
          <w:lang w:val="en-GB"/>
        </w:rPr>
        <w:t>already</w:t>
      </w:r>
      <w:r w:rsidRPr="00797E44">
        <w:rPr>
          <w:color w:val="000000" w:themeColor="text1"/>
          <w:lang w:val="en-GB"/>
        </w:rPr>
        <w:t xml:space="preserve"> </w:t>
      </w:r>
      <w:r w:rsidRPr="00797E44">
        <w:rPr>
          <w:bCs/>
          <w:color w:val="000000" w:themeColor="text1"/>
          <w:lang w:val="en-GB"/>
        </w:rPr>
        <w:t>included</w:t>
      </w:r>
      <w:r w:rsidRPr="00797E44">
        <w:rPr>
          <w:color w:val="000000" w:themeColor="text1"/>
          <w:lang w:val="en-GB"/>
        </w:rPr>
        <w:t xml:space="preserve"> in UE transmit timing error (i.e. Te).</w:t>
      </w:r>
      <w:r w:rsidRPr="00797E44">
        <w:rPr>
          <w:color w:val="000000" w:themeColor="text1"/>
          <w:lang w:val="en-GB" w:eastAsia="zh-CN"/>
        </w:rPr>
        <w:t xml:space="preserve"> </w:t>
      </w:r>
    </w:p>
    <w:p w14:paraId="743B00AB" w14:textId="78DEC00B" w:rsidR="002F29B3" w:rsidRPr="00046C57" w:rsidRDefault="002F29B3" w:rsidP="0091176C">
      <w:pPr>
        <w:adjustRightInd w:val="0"/>
        <w:snapToGrid w:val="0"/>
        <w:spacing w:before="180" w:after="120"/>
        <w:jc w:val="both"/>
        <w:rPr>
          <w:color w:val="0070C0"/>
        </w:rPr>
      </w:pPr>
      <w:r w:rsidRPr="00046C57">
        <w:rPr>
          <w:color w:val="0070C0"/>
        </w:rPr>
        <w:t>Draft LS reply:</w:t>
      </w:r>
    </w:p>
    <w:tbl>
      <w:tblPr>
        <w:tblStyle w:val="TableGrid"/>
        <w:tblW w:w="0" w:type="auto"/>
        <w:tblLook w:val="04A0" w:firstRow="1" w:lastRow="0" w:firstColumn="1" w:lastColumn="0" w:noHBand="0" w:noVBand="1"/>
      </w:tblPr>
      <w:tblGrid>
        <w:gridCol w:w="9629"/>
      </w:tblGrid>
      <w:tr w:rsidR="00046C57" w:rsidRPr="00046C57" w14:paraId="1F03C231" w14:textId="77777777" w:rsidTr="002F29B3">
        <w:tc>
          <w:tcPr>
            <w:tcW w:w="9629" w:type="dxa"/>
          </w:tcPr>
          <w:p w14:paraId="6C72D1AF" w14:textId="77777777" w:rsidR="00622A06" w:rsidRPr="00E224F8" w:rsidRDefault="00622A06" w:rsidP="00622A06">
            <w:pPr>
              <w:spacing w:after="120"/>
              <w:rPr>
                <w:rFonts w:ascii="Arial" w:hAnsi="Arial" w:cs="Arial"/>
                <w:color w:val="000000" w:themeColor="text1"/>
                <w:sz w:val="20"/>
                <w:lang w:eastAsia="x-none"/>
              </w:rPr>
            </w:pPr>
            <w:r w:rsidRPr="00E224F8">
              <w:rPr>
                <w:rFonts w:ascii="Arial" w:hAnsi="Arial" w:cs="Arial"/>
                <w:b/>
                <w:color w:val="000000" w:themeColor="text1"/>
                <w:sz w:val="20"/>
              </w:rPr>
              <w:t>1. Overall Description:</w:t>
            </w:r>
          </w:p>
          <w:p w14:paraId="62B13833" w14:textId="77777777" w:rsidR="00B87152" w:rsidRPr="00D045E5" w:rsidRDefault="00B87152" w:rsidP="00B87152">
            <w:pPr>
              <w:rPr>
                <w:rFonts w:ascii="Arial" w:hAnsi="Arial" w:cs="Arial"/>
                <w:color w:val="000000" w:themeColor="text1"/>
                <w:sz w:val="20"/>
                <w:lang w:eastAsia="x-none"/>
              </w:rPr>
            </w:pPr>
            <w:r w:rsidRPr="00D045E5">
              <w:rPr>
                <w:rFonts w:ascii="Arial" w:hAnsi="Arial" w:cs="Arial"/>
                <w:color w:val="000000" w:themeColor="text1"/>
                <w:sz w:val="20"/>
                <w:lang w:eastAsia="x-none"/>
              </w:rPr>
              <w:t>RAN4 would like to inform RAN1 about the RAN4 agreement on UE transmit timing error</w:t>
            </w:r>
            <w:r>
              <w:rPr>
                <w:rFonts w:ascii="Arial" w:hAnsi="Arial" w:cs="Arial"/>
                <w:color w:val="000000" w:themeColor="text1"/>
                <w:sz w:val="20"/>
                <w:lang w:eastAsia="x-none"/>
              </w:rPr>
              <w:t xml:space="preserve"> regarding their </w:t>
            </w:r>
            <w:r w:rsidRPr="00D045E5">
              <w:rPr>
                <w:rFonts w:ascii="Arial" w:hAnsi="Arial" w:cs="Arial"/>
                <w:color w:val="000000" w:themeColor="text1"/>
                <w:sz w:val="20"/>
                <w:lang w:eastAsia="x-none"/>
              </w:rPr>
              <w:t>question</w:t>
            </w:r>
            <w:r>
              <w:rPr>
                <w:rFonts w:ascii="Arial" w:hAnsi="Arial" w:cs="Arial"/>
                <w:color w:val="000000" w:themeColor="text1"/>
                <w:sz w:val="20"/>
                <w:lang w:eastAsia="x-none"/>
              </w:rPr>
              <w:t>. RAN4 understanding is Option 1.</w:t>
            </w:r>
          </w:p>
          <w:p w14:paraId="2074C273" w14:textId="77777777" w:rsidR="00622A06" w:rsidRPr="00BA60DE" w:rsidRDefault="00622A06" w:rsidP="00622A06">
            <w:pPr>
              <w:spacing w:after="120"/>
              <w:rPr>
                <w:rFonts w:ascii="Arial" w:hAnsi="Arial" w:cs="Arial"/>
                <w:b/>
                <w:color w:val="000000" w:themeColor="text1"/>
                <w:sz w:val="20"/>
              </w:rPr>
            </w:pPr>
            <w:r w:rsidRPr="00BA60DE">
              <w:rPr>
                <w:rFonts w:ascii="Arial" w:hAnsi="Arial" w:cs="Arial"/>
                <w:b/>
                <w:color w:val="000000" w:themeColor="text1"/>
                <w:sz w:val="20"/>
              </w:rPr>
              <w:t xml:space="preserve">2. To RAN WG1 group. </w:t>
            </w:r>
          </w:p>
          <w:p w14:paraId="6DACF36E" w14:textId="66CC268E" w:rsidR="002F29B3" w:rsidRPr="00046C57" w:rsidRDefault="00622A06" w:rsidP="00622A06">
            <w:pPr>
              <w:adjustRightInd w:val="0"/>
              <w:snapToGrid w:val="0"/>
              <w:spacing w:before="180" w:after="120"/>
              <w:jc w:val="both"/>
              <w:rPr>
                <w:b/>
                <w:color w:val="0070C0"/>
                <w:lang w:eastAsia="zh-CN"/>
              </w:rPr>
            </w:pPr>
            <w:r w:rsidRPr="00BA60DE">
              <w:rPr>
                <w:rFonts w:ascii="Arial" w:hAnsi="Arial" w:cs="Arial"/>
                <w:b/>
                <w:color w:val="000000" w:themeColor="text1"/>
                <w:sz w:val="20"/>
              </w:rPr>
              <w:t xml:space="preserve">ACTION: </w:t>
            </w:r>
            <w:r w:rsidRPr="00BA60DE">
              <w:rPr>
                <w:rFonts w:ascii="Arial" w:hAnsi="Arial" w:cs="Arial"/>
                <w:color w:val="000000" w:themeColor="text1"/>
                <w:sz w:val="20"/>
                <w:lang w:eastAsia="zh-CN"/>
              </w:rPr>
              <w:t>RAN4 kindly ask RAN1</w:t>
            </w:r>
            <w:r w:rsidR="005F7A31">
              <w:rPr>
                <w:rFonts w:ascii="Arial" w:hAnsi="Arial" w:cs="Arial"/>
                <w:color w:val="000000" w:themeColor="text1"/>
                <w:sz w:val="20"/>
                <w:lang w:eastAsia="zh-CN"/>
              </w:rPr>
              <w:t xml:space="preserve"> to</w:t>
            </w:r>
            <w:r w:rsidRPr="00BA60DE">
              <w:rPr>
                <w:rFonts w:ascii="Arial" w:hAnsi="Arial" w:cs="Arial"/>
                <w:color w:val="000000" w:themeColor="text1"/>
                <w:sz w:val="20"/>
                <w:lang w:eastAsia="zh-CN"/>
              </w:rPr>
              <w:t xml:space="preserve"> take above information in to consideration.</w:t>
            </w:r>
          </w:p>
        </w:tc>
      </w:tr>
    </w:tbl>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3D89C75" w14:textId="4667EE78" w:rsidR="00D406A2" w:rsidRDefault="00D406A2" w:rsidP="00D406A2">
      <w:pPr>
        <w:pStyle w:val="ListParagraph"/>
        <w:numPr>
          <w:ilvl w:val="0"/>
          <w:numId w:val="31"/>
        </w:numPr>
        <w:spacing w:after="0" w:line="240" w:lineRule="auto"/>
        <w:contextualSpacing w:val="0"/>
      </w:pPr>
      <w:bookmarkStart w:id="2" w:name="_Ref67906367"/>
      <w:r>
        <w:t>R1-2102245, “LS on UE transmit timing error”, TSG RAN WG1</w:t>
      </w:r>
      <w:bookmarkEnd w:id="2"/>
    </w:p>
    <w:p w14:paraId="738FBE3D" w14:textId="7FF2229E" w:rsidR="00DD03B9" w:rsidRDefault="000D15EA" w:rsidP="00D406A2">
      <w:pPr>
        <w:pStyle w:val="ListParagraph"/>
        <w:numPr>
          <w:ilvl w:val="0"/>
          <w:numId w:val="31"/>
        </w:numPr>
        <w:spacing w:after="0" w:line="240" w:lineRule="auto"/>
        <w:contextualSpacing w:val="0"/>
      </w:pPr>
      <w:bookmarkStart w:id="3" w:name="_Ref67924075"/>
      <w:r>
        <w:t xml:space="preserve">3GPP TS 38.133 V17.0.0, </w:t>
      </w:r>
      <w:r w:rsidR="007C2619">
        <w:t>“</w:t>
      </w:r>
      <w:r w:rsidR="00A167FB" w:rsidRPr="002F4B6F">
        <w:rPr>
          <w:bCs/>
        </w:rPr>
        <w:t xml:space="preserve">Technical Specification Group Radio Access Network; </w:t>
      </w:r>
      <w:r w:rsidR="007C2619">
        <w:t xml:space="preserve">NR; </w:t>
      </w:r>
      <w:r w:rsidR="007C2619">
        <w:rPr>
          <w:rFonts w:cs="v4.2.0"/>
        </w:rPr>
        <w:t>Requirements for support of radio resource management</w:t>
      </w:r>
      <w:r w:rsidR="007C2619">
        <w:t>”.</w:t>
      </w:r>
      <w:bookmarkEnd w:id="3"/>
    </w:p>
    <w:p w14:paraId="3E57EF31" w14:textId="0A6EE1D4" w:rsidR="00150C88" w:rsidRDefault="00150C88" w:rsidP="00D406A2">
      <w:pPr>
        <w:pStyle w:val="ListParagraph"/>
        <w:numPr>
          <w:ilvl w:val="0"/>
          <w:numId w:val="31"/>
        </w:numPr>
        <w:spacing w:after="0" w:line="240" w:lineRule="auto"/>
        <w:contextualSpacing w:val="0"/>
      </w:pPr>
      <w:bookmarkStart w:id="4" w:name="_Ref67925055"/>
      <w:r>
        <w:t>R4-1713717, “Initial transmit timing error in NR”, Qualcomm.</w:t>
      </w:r>
      <w:bookmarkEnd w:id="4"/>
    </w:p>
    <w:p w14:paraId="7499EF78" w14:textId="53C336AB" w:rsidR="00655BE0" w:rsidRPr="002F4B6F" w:rsidRDefault="00655BE0" w:rsidP="00D406A2">
      <w:pPr>
        <w:pStyle w:val="ListParagraph"/>
        <w:numPr>
          <w:ilvl w:val="0"/>
          <w:numId w:val="31"/>
        </w:numPr>
        <w:spacing w:after="0" w:line="240" w:lineRule="auto"/>
        <w:contextualSpacing w:val="0"/>
      </w:pPr>
      <w:bookmarkStart w:id="5" w:name="_Ref67925212"/>
      <w:r>
        <w:t>R4-1713648, “Even further analysis of UE initial transmit timing requirement”, Ericsson.</w:t>
      </w:r>
      <w:bookmarkEnd w:id="5"/>
    </w:p>
    <w:p w14:paraId="66D6A8FD" w14:textId="2C3F6EED" w:rsidR="0021235A" w:rsidRPr="006A3297" w:rsidRDefault="0021235A" w:rsidP="006A3297"/>
    <w:sectPr w:rsidR="0021235A" w:rsidRPr="006A329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81AA7" w14:textId="77777777" w:rsidR="005D09D2" w:rsidRDefault="005D09D2">
      <w:r>
        <w:separator/>
      </w:r>
    </w:p>
  </w:endnote>
  <w:endnote w:type="continuationSeparator" w:id="0">
    <w:p w14:paraId="450BA807" w14:textId="77777777" w:rsidR="005D09D2" w:rsidRDefault="005D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480ED" w14:textId="77777777" w:rsidR="005D09D2" w:rsidRDefault="005D09D2">
      <w:r>
        <w:separator/>
      </w:r>
    </w:p>
  </w:footnote>
  <w:footnote w:type="continuationSeparator" w:id="0">
    <w:p w14:paraId="6E2CB8D3" w14:textId="77777777" w:rsidR="005D09D2" w:rsidRDefault="005D0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97598"/>
    <w:multiLevelType w:val="multilevel"/>
    <w:tmpl w:val="2A6E4C9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6347B9F"/>
    <w:multiLevelType w:val="hybridMultilevel"/>
    <w:tmpl w:val="BD563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9">
    <w:nsid w:val="589C111C"/>
    <w:multiLevelType w:val="hybridMultilevel"/>
    <w:tmpl w:val="223011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91D670D"/>
    <w:multiLevelType w:val="hybridMultilevel"/>
    <w:tmpl w:val="0AC8F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nsid w:val="6BE7545F"/>
    <w:multiLevelType w:val="hybridMultilevel"/>
    <w:tmpl w:val="02E6B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7021615B"/>
    <w:multiLevelType w:val="hybridMultilevel"/>
    <w:tmpl w:val="6B1C6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5D4A6A"/>
    <w:multiLevelType w:val="hybridMultilevel"/>
    <w:tmpl w:val="F63A9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2"/>
  </w:num>
  <w:num w:numId="4">
    <w:abstractNumId w:val="1"/>
  </w:num>
  <w:num w:numId="5">
    <w:abstractNumId w:val="10"/>
  </w:num>
  <w:num w:numId="6">
    <w:abstractNumId w:val="24"/>
  </w:num>
  <w:num w:numId="7">
    <w:abstractNumId w:val="13"/>
  </w:num>
  <w:num w:numId="8">
    <w:abstractNumId w:val="31"/>
  </w:num>
  <w:num w:numId="9">
    <w:abstractNumId w:val="22"/>
  </w:num>
  <w:num w:numId="10">
    <w:abstractNumId w:val="0"/>
  </w:num>
  <w:num w:numId="11">
    <w:abstractNumId w:val="5"/>
  </w:num>
  <w:num w:numId="12">
    <w:abstractNumId w:val="25"/>
  </w:num>
  <w:num w:numId="13">
    <w:abstractNumId w:val="18"/>
  </w:num>
  <w:num w:numId="14">
    <w:abstractNumId w:val="4"/>
  </w:num>
  <w:num w:numId="15">
    <w:abstractNumId w:val="7"/>
  </w:num>
  <w:num w:numId="16">
    <w:abstractNumId w:val="23"/>
  </w:num>
  <w:num w:numId="17">
    <w:abstractNumId w:val="9"/>
  </w:num>
  <w:num w:numId="18">
    <w:abstractNumId w:val="17"/>
  </w:num>
  <w:num w:numId="19">
    <w:abstractNumId w:val="29"/>
  </w:num>
  <w:num w:numId="20">
    <w:abstractNumId w:val="21"/>
  </w:num>
  <w:num w:numId="21">
    <w:abstractNumId w:val="30"/>
  </w:num>
  <w:num w:numId="22">
    <w:abstractNumId w:val="26"/>
  </w:num>
  <w:num w:numId="23">
    <w:abstractNumId w:val="20"/>
  </w:num>
  <w:num w:numId="24">
    <w:abstractNumId w:val="11"/>
  </w:num>
  <w:num w:numId="25">
    <w:abstractNumId w:val="19"/>
  </w:num>
  <w:num w:numId="26">
    <w:abstractNumId w:val="15"/>
  </w:num>
  <w:num w:numId="27">
    <w:abstractNumId w:val="14"/>
  </w:num>
  <w:num w:numId="28">
    <w:abstractNumId w:val="3"/>
  </w:num>
  <w:num w:numId="29">
    <w:abstractNumId w:val="27"/>
  </w:num>
  <w:num w:numId="30">
    <w:abstractNumId w:val="16"/>
  </w:num>
  <w:num w:numId="31">
    <w:abstractNumId w:val="6"/>
  </w:num>
  <w:num w:numId="3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07517"/>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0D5"/>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11C"/>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48A"/>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81B"/>
    <w:rsid w:val="000446CF"/>
    <w:rsid w:val="000447EE"/>
    <w:rsid w:val="00044D3E"/>
    <w:rsid w:val="00044E02"/>
    <w:rsid w:val="000452C5"/>
    <w:rsid w:val="000452F9"/>
    <w:rsid w:val="000456DE"/>
    <w:rsid w:val="00045950"/>
    <w:rsid w:val="00045AC3"/>
    <w:rsid w:val="00045D9D"/>
    <w:rsid w:val="00045F88"/>
    <w:rsid w:val="00046048"/>
    <w:rsid w:val="00046398"/>
    <w:rsid w:val="00046758"/>
    <w:rsid w:val="00046783"/>
    <w:rsid w:val="00046C57"/>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575F"/>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6B"/>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254"/>
    <w:rsid w:val="00090ED4"/>
    <w:rsid w:val="000917DB"/>
    <w:rsid w:val="00091F15"/>
    <w:rsid w:val="00091F51"/>
    <w:rsid w:val="0009343C"/>
    <w:rsid w:val="000934B5"/>
    <w:rsid w:val="00093B47"/>
    <w:rsid w:val="000942A1"/>
    <w:rsid w:val="000957CF"/>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B64"/>
    <w:rsid w:val="000A6FE8"/>
    <w:rsid w:val="000A7726"/>
    <w:rsid w:val="000A77F2"/>
    <w:rsid w:val="000B000F"/>
    <w:rsid w:val="000B01AA"/>
    <w:rsid w:val="000B0A66"/>
    <w:rsid w:val="000B0A7F"/>
    <w:rsid w:val="000B0DFE"/>
    <w:rsid w:val="000B105B"/>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06D"/>
    <w:rsid w:val="000C717A"/>
    <w:rsid w:val="000C76D9"/>
    <w:rsid w:val="000C772F"/>
    <w:rsid w:val="000D0027"/>
    <w:rsid w:val="000D0335"/>
    <w:rsid w:val="000D08C9"/>
    <w:rsid w:val="000D1281"/>
    <w:rsid w:val="000D1577"/>
    <w:rsid w:val="000D15EA"/>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BEC"/>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171"/>
    <w:rsid w:val="00125226"/>
    <w:rsid w:val="001252C5"/>
    <w:rsid w:val="00125E2D"/>
    <w:rsid w:val="001260AD"/>
    <w:rsid w:val="001268E1"/>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47E94"/>
    <w:rsid w:val="001501F9"/>
    <w:rsid w:val="00150222"/>
    <w:rsid w:val="0015087F"/>
    <w:rsid w:val="00150C88"/>
    <w:rsid w:val="00151039"/>
    <w:rsid w:val="00151893"/>
    <w:rsid w:val="00151B29"/>
    <w:rsid w:val="00151B93"/>
    <w:rsid w:val="0015216A"/>
    <w:rsid w:val="001529BC"/>
    <w:rsid w:val="00152F51"/>
    <w:rsid w:val="00152FB5"/>
    <w:rsid w:val="001531ED"/>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7D3"/>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30C"/>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5E9A"/>
    <w:rsid w:val="00176645"/>
    <w:rsid w:val="0017691C"/>
    <w:rsid w:val="00176DFB"/>
    <w:rsid w:val="00176ED6"/>
    <w:rsid w:val="00177943"/>
    <w:rsid w:val="001806B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5FA6"/>
    <w:rsid w:val="001B61AB"/>
    <w:rsid w:val="001B63E6"/>
    <w:rsid w:val="001B6AE6"/>
    <w:rsid w:val="001B6BFB"/>
    <w:rsid w:val="001B7093"/>
    <w:rsid w:val="001B7F8C"/>
    <w:rsid w:val="001C016A"/>
    <w:rsid w:val="001C0683"/>
    <w:rsid w:val="001C0784"/>
    <w:rsid w:val="001C0AF9"/>
    <w:rsid w:val="001C125B"/>
    <w:rsid w:val="001C14EC"/>
    <w:rsid w:val="001C15DA"/>
    <w:rsid w:val="001C1953"/>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299"/>
    <w:rsid w:val="00207064"/>
    <w:rsid w:val="002072BD"/>
    <w:rsid w:val="00207CC5"/>
    <w:rsid w:val="00207D20"/>
    <w:rsid w:val="00207ED9"/>
    <w:rsid w:val="002104D2"/>
    <w:rsid w:val="00210691"/>
    <w:rsid w:val="00210967"/>
    <w:rsid w:val="002113D4"/>
    <w:rsid w:val="002120D2"/>
    <w:rsid w:val="0021235A"/>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59B"/>
    <w:rsid w:val="00217E8C"/>
    <w:rsid w:val="002200DA"/>
    <w:rsid w:val="002200FD"/>
    <w:rsid w:val="00220104"/>
    <w:rsid w:val="0022041B"/>
    <w:rsid w:val="0022066D"/>
    <w:rsid w:val="002208A0"/>
    <w:rsid w:val="00220984"/>
    <w:rsid w:val="00220D68"/>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653"/>
    <w:rsid w:val="00235836"/>
    <w:rsid w:val="00236049"/>
    <w:rsid w:val="00236070"/>
    <w:rsid w:val="002369D5"/>
    <w:rsid w:val="00236CBD"/>
    <w:rsid w:val="0023735A"/>
    <w:rsid w:val="00237622"/>
    <w:rsid w:val="00237829"/>
    <w:rsid w:val="00240018"/>
    <w:rsid w:val="002400C4"/>
    <w:rsid w:val="00240A3F"/>
    <w:rsid w:val="0024158C"/>
    <w:rsid w:val="0024211E"/>
    <w:rsid w:val="002424B7"/>
    <w:rsid w:val="002425FE"/>
    <w:rsid w:val="0024278A"/>
    <w:rsid w:val="0024293A"/>
    <w:rsid w:val="00242B7E"/>
    <w:rsid w:val="00242DC1"/>
    <w:rsid w:val="00243158"/>
    <w:rsid w:val="0024336B"/>
    <w:rsid w:val="00243A9F"/>
    <w:rsid w:val="00243CEF"/>
    <w:rsid w:val="00243FF0"/>
    <w:rsid w:val="0024471D"/>
    <w:rsid w:val="0024478E"/>
    <w:rsid w:val="00244BA8"/>
    <w:rsid w:val="00244DA7"/>
    <w:rsid w:val="00244F8B"/>
    <w:rsid w:val="0024530E"/>
    <w:rsid w:val="00245E3F"/>
    <w:rsid w:val="00245F29"/>
    <w:rsid w:val="002461D1"/>
    <w:rsid w:val="00246F35"/>
    <w:rsid w:val="002472A0"/>
    <w:rsid w:val="00247A2E"/>
    <w:rsid w:val="002503CA"/>
    <w:rsid w:val="002505D9"/>
    <w:rsid w:val="0025091A"/>
    <w:rsid w:val="00250CDC"/>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D41"/>
    <w:rsid w:val="00253E00"/>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1E06"/>
    <w:rsid w:val="00282277"/>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809"/>
    <w:rsid w:val="002A5BAB"/>
    <w:rsid w:val="002A64D0"/>
    <w:rsid w:val="002A6A9E"/>
    <w:rsid w:val="002A6F00"/>
    <w:rsid w:val="002A7275"/>
    <w:rsid w:val="002A73F2"/>
    <w:rsid w:val="002A7EE4"/>
    <w:rsid w:val="002A7EFD"/>
    <w:rsid w:val="002A7F4E"/>
    <w:rsid w:val="002B072A"/>
    <w:rsid w:val="002B0941"/>
    <w:rsid w:val="002B132E"/>
    <w:rsid w:val="002B1398"/>
    <w:rsid w:val="002B19F1"/>
    <w:rsid w:val="002B2813"/>
    <w:rsid w:val="002B2FC4"/>
    <w:rsid w:val="002B3332"/>
    <w:rsid w:val="002B3404"/>
    <w:rsid w:val="002B35C0"/>
    <w:rsid w:val="002B35DB"/>
    <w:rsid w:val="002B3642"/>
    <w:rsid w:val="002B3988"/>
    <w:rsid w:val="002B3BC1"/>
    <w:rsid w:val="002B3C8D"/>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107"/>
    <w:rsid w:val="002D7417"/>
    <w:rsid w:val="002E03A9"/>
    <w:rsid w:val="002E054C"/>
    <w:rsid w:val="002E0814"/>
    <w:rsid w:val="002E08C6"/>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B3"/>
    <w:rsid w:val="002F29E4"/>
    <w:rsid w:val="002F2D97"/>
    <w:rsid w:val="002F304A"/>
    <w:rsid w:val="002F3203"/>
    <w:rsid w:val="002F3323"/>
    <w:rsid w:val="002F366D"/>
    <w:rsid w:val="002F3AB4"/>
    <w:rsid w:val="002F400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9F3"/>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5D3F"/>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9DE"/>
    <w:rsid w:val="00344F8D"/>
    <w:rsid w:val="00345022"/>
    <w:rsid w:val="00345213"/>
    <w:rsid w:val="00345BB2"/>
    <w:rsid w:val="00345F76"/>
    <w:rsid w:val="00346539"/>
    <w:rsid w:val="0034688E"/>
    <w:rsid w:val="00346A2E"/>
    <w:rsid w:val="00346B6E"/>
    <w:rsid w:val="003475CE"/>
    <w:rsid w:val="0034787E"/>
    <w:rsid w:val="003479AF"/>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EE8"/>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555E"/>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901"/>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DC0"/>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442"/>
    <w:rsid w:val="003B653D"/>
    <w:rsid w:val="003B65F8"/>
    <w:rsid w:val="003B75B2"/>
    <w:rsid w:val="003C0174"/>
    <w:rsid w:val="003C0229"/>
    <w:rsid w:val="003C02AC"/>
    <w:rsid w:val="003C0622"/>
    <w:rsid w:val="003C0D83"/>
    <w:rsid w:val="003C0FFF"/>
    <w:rsid w:val="003C1127"/>
    <w:rsid w:val="003C14D1"/>
    <w:rsid w:val="003C1699"/>
    <w:rsid w:val="003C2310"/>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2A"/>
    <w:rsid w:val="003C6C35"/>
    <w:rsid w:val="003C6CA4"/>
    <w:rsid w:val="003C6E49"/>
    <w:rsid w:val="003C778B"/>
    <w:rsid w:val="003C78B6"/>
    <w:rsid w:val="003C79A7"/>
    <w:rsid w:val="003C7E14"/>
    <w:rsid w:val="003D01A6"/>
    <w:rsid w:val="003D01F4"/>
    <w:rsid w:val="003D04D4"/>
    <w:rsid w:val="003D053B"/>
    <w:rsid w:val="003D0978"/>
    <w:rsid w:val="003D24D5"/>
    <w:rsid w:val="003D24F2"/>
    <w:rsid w:val="003D36EA"/>
    <w:rsid w:val="003D3B25"/>
    <w:rsid w:val="003D3D77"/>
    <w:rsid w:val="003D3E24"/>
    <w:rsid w:val="003D3E60"/>
    <w:rsid w:val="003D402B"/>
    <w:rsid w:val="003D43A7"/>
    <w:rsid w:val="003D4423"/>
    <w:rsid w:val="003D4A58"/>
    <w:rsid w:val="003D4B56"/>
    <w:rsid w:val="003D5580"/>
    <w:rsid w:val="003D6825"/>
    <w:rsid w:val="003D69EB"/>
    <w:rsid w:val="003D6BC6"/>
    <w:rsid w:val="003D780C"/>
    <w:rsid w:val="003D7EDC"/>
    <w:rsid w:val="003E0483"/>
    <w:rsid w:val="003E051E"/>
    <w:rsid w:val="003E08CC"/>
    <w:rsid w:val="003E0C15"/>
    <w:rsid w:val="003E0D12"/>
    <w:rsid w:val="003E12EA"/>
    <w:rsid w:val="003E167D"/>
    <w:rsid w:val="003E172E"/>
    <w:rsid w:val="003E1C8A"/>
    <w:rsid w:val="003E2734"/>
    <w:rsid w:val="003E30B1"/>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346"/>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23"/>
    <w:rsid w:val="004220D1"/>
    <w:rsid w:val="0042232E"/>
    <w:rsid w:val="004224A8"/>
    <w:rsid w:val="00422F8C"/>
    <w:rsid w:val="00423AEC"/>
    <w:rsid w:val="004248EA"/>
    <w:rsid w:val="00424D56"/>
    <w:rsid w:val="00424FA7"/>
    <w:rsid w:val="00424FCB"/>
    <w:rsid w:val="004255A0"/>
    <w:rsid w:val="00425ACE"/>
    <w:rsid w:val="00425D09"/>
    <w:rsid w:val="004260A9"/>
    <w:rsid w:val="004261C0"/>
    <w:rsid w:val="004262F3"/>
    <w:rsid w:val="0042683B"/>
    <w:rsid w:val="004272C4"/>
    <w:rsid w:val="00427458"/>
    <w:rsid w:val="00427468"/>
    <w:rsid w:val="004278E7"/>
    <w:rsid w:val="00427C75"/>
    <w:rsid w:val="00427D47"/>
    <w:rsid w:val="00430015"/>
    <w:rsid w:val="00430458"/>
    <w:rsid w:val="00430959"/>
    <w:rsid w:val="00430A9D"/>
    <w:rsid w:val="00430AFC"/>
    <w:rsid w:val="00430B5E"/>
    <w:rsid w:val="00430FB5"/>
    <w:rsid w:val="004311F0"/>
    <w:rsid w:val="0043148E"/>
    <w:rsid w:val="00431A56"/>
    <w:rsid w:val="00431E51"/>
    <w:rsid w:val="00432110"/>
    <w:rsid w:val="00432924"/>
    <w:rsid w:val="00432AF8"/>
    <w:rsid w:val="00432BA6"/>
    <w:rsid w:val="004331F4"/>
    <w:rsid w:val="004333F5"/>
    <w:rsid w:val="00433490"/>
    <w:rsid w:val="0043367C"/>
    <w:rsid w:val="00433C7B"/>
    <w:rsid w:val="00433D7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CF"/>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39E8"/>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8C9"/>
    <w:rsid w:val="0046727A"/>
    <w:rsid w:val="004674AA"/>
    <w:rsid w:val="004677CC"/>
    <w:rsid w:val="00467806"/>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143"/>
    <w:rsid w:val="004B49A3"/>
    <w:rsid w:val="004B4A10"/>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2CB"/>
    <w:rsid w:val="004C1465"/>
    <w:rsid w:val="004C14D0"/>
    <w:rsid w:val="004C1BCD"/>
    <w:rsid w:val="004C1C66"/>
    <w:rsid w:val="004C2137"/>
    <w:rsid w:val="004C23B8"/>
    <w:rsid w:val="004C34FA"/>
    <w:rsid w:val="004C3558"/>
    <w:rsid w:val="004C3A13"/>
    <w:rsid w:val="004C4301"/>
    <w:rsid w:val="004C452A"/>
    <w:rsid w:val="004C4D78"/>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78A"/>
    <w:rsid w:val="004E3899"/>
    <w:rsid w:val="004E4BAD"/>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2A"/>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B4"/>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14"/>
    <w:rsid w:val="00524DC5"/>
    <w:rsid w:val="005253AF"/>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5F7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52B"/>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03A"/>
    <w:rsid w:val="00575D25"/>
    <w:rsid w:val="00575F6F"/>
    <w:rsid w:val="00576727"/>
    <w:rsid w:val="00576938"/>
    <w:rsid w:val="0057702D"/>
    <w:rsid w:val="005774C5"/>
    <w:rsid w:val="00577BDC"/>
    <w:rsid w:val="00577C07"/>
    <w:rsid w:val="00577D4E"/>
    <w:rsid w:val="00577E2B"/>
    <w:rsid w:val="00580536"/>
    <w:rsid w:val="00580815"/>
    <w:rsid w:val="00580926"/>
    <w:rsid w:val="00581285"/>
    <w:rsid w:val="00581B75"/>
    <w:rsid w:val="00581BF7"/>
    <w:rsid w:val="00582085"/>
    <w:rsid w:val="005822FB"/>
    <w:rsid w:val="0058278D"/>
    <w:rsid w:val="0058286B"/>
    <w:rsid w:val="00582C16"/>
    <w:rsid w:val="00583094"/>
    <w:rsid w:val="0058319C"/>
    <w:rsid w:val="005832FF"/>
    <w:rsid w:val="005833D1"/>
    <w:rsid w:val="0058384F"/>
    <w:rsid w:val="005841D8"/>
    <w:rsid w:val="00584396"/>
    <w:rsid w:val="00584B74"/>
    <w:rsid w:val="00584FB7"/>
    <w:rsid w:val="005852A4"/>
    <w:rsid w:val="00585431"/>
    <w:rsid w:val="00585D35"/>
    <w:rsid w:val="0058632E"/>
    <w:rsid w:val="005869C9"/>
    <w:rsid w:val="00586D2D"/>
    <w:rsid w:val="00587142"/>
    <w:rsid w:val="00587188"/>
    <w:rsid w:val="005876BD"/>
    <w:rsid w:val="005879EE"/>
    <w:rsid w:val="00590081"/>
    <w:rsid w:val="00590918"/>
    <w:rsid w:val="00591F58"/>
    <w:rsid w:val="00592244"/>
    <w:rsid w:val="005922B0"/>
    <w:rsid w:val="005927F5"/>
    <w:rsid w:val="00592805"/>
    <w:rsid w:val="0059320A"/>
    <w:rsid w:val="00593C8C"/>
    <w:rsid w:val="0059429E"/>
    <w:rsid w:val="00594623"/>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76A"/>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844"/>
    <w:rsid w:val="005B29D5"/>
    <w:rsid w:val="005B2BA2"/>
    <w:rsid w:val="005B2BA5"/>
    <w:rsid w:val="005B3184"/>
    <w:rsid w:val="005B31EE"/>
    <w:rsid w:val="005B33C2"/>
    <w:rsid w:val="005B37D5"/>
    <w:rsid w:val="005B3843"/>
    <w:rsid w:val="005B4C6A"/>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6CF"/>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09D2"/>
    <w:rsid w:val="005D100E"/>
    <w:rsid w:val="005D10BA"/>
    <w:rsid w:val="005D1447"/>
    <w:rsid w:val="005D15A7"/>
    <w:rsid w:val="005D186D"/>
    <w:rsid w:val="005D198E"/>
    <w:rsid w:val="005D22A1"/>
    <w:rsid w:val="005D2D3E"/>
    <w:rsid w:val="005D353F"/>
    <w:rsid w:val="005D36FD"/>
    <w:rsid w:val="005D39A4"/>
    <w:rsid w:val="005D3B3E"/>
    <w:rsid w:val="005D4892"/>
    <w:rsid w:val="005D4C21"/>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1E11"/>
    <w:rsid w:val="005E23F1"/>
    <w:rsid w:val="005E2455"/>
    <w:rsid w:val="005E2914"/>
    <w:rsid w:val="005E377D"/>
    <w:rsid w:val="005E38B2"/>
    <w:rsid w:val="005E40EE"/>
    <w:rsid w:val="005E4C5C"/>
    <w:rsid w:val="005E4D2F"/>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5F7A31"/>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A06"/>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4DF"/>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47C2B"/>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BE0"/>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587"/>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B28"/>
    <w:rsid w:val="00683C73"/>
    <w:rsid w:val="00683F5F"/>
    <w:rsid w:val="006840BB"/>
    <w:rsid w:val="00684309"/>
    <w:rsid w:val="006844CD"/>
    <w:rsid w:val="00684715"/>
    <w:rsid w:val="00684819"/>
    <w:rsid w:val="00684B81"/>
    <w:rsid w:val="00684D22"/>
    <w:rsid w:val="00685557"/>
    <w:rsid w:val="006858EA"/>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68D"/>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297"/>
    <w:rsid w:val="006A3399"/>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B99"/>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50A"/>
    <w:rsid w:val="006C4905"/>
    <w:rsid w:val="006C4A5D"/>
    <w:rsid w:val="006C4FE2"/>
    <w:rsid w:val="006C5256"/>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B8B"/>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5BB"/>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5D6D"/>
    <w:rsid w:val="00766085"/>
    <w:rsid w:val="007662EF"/>
    <w:rsid w:val="007666E8"/>
    <w:rsid w:val="0076710B"/>
    <w:rsid w:val="00767D0B"/>
    <w:rsid w:val="00770162"/>
    <w:rsid w:val="0077075C"/>
    <w:rsid w:val="00770A02"/>
    <w:rsid w:val="007711DC"/>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196E"/>
    <w:rsid w:val="007821E8"/>
    <w:rsid w:val="0078241D"/>
    <w:rsid w:val="007827EE"/>
    <w:rsid w:val="00782AEA"/>
    <w:rsid w:val="0078361C"/>
    <w:rsid w:val="00783708"/>
    <w:rsid w:val="00783D20"/>
    <w:rsid w:val="00783D86"/>
    <w:rsid w:val="0078457B"/>
    <w:rsid w:val="00784F7A"/>
    <w:rsid w:val="00785A79"/>
    <w:rsid w:val="00785C3C"/>
    <w:rsid w:val="00785F46"/>
    <w:rsid w:val="00786364"/>
    <w:rsid w:val="00786788"/>
    <w:rsid w:val="007869E1"/>
    <w:rsid w:val="00786D15"/>
    <w:rsid w:val="00786D21"/>
    <w:rsid w:val="00786FF0"/>
    <w:rsid w:val="00787051"/>
    <w:rsid w:val="007875A3"/>
    <w:rsid w:val="00787DFA"/>
    <w:rsid w:val="00787E27"/>
    <w:rsid w:val="00790378"/>
    <w:rsid w:val="007905D5"/>
    <w:rsid w:val="00790894"/>
    <w:rsid w:val="00791995"/>
    <w:rsid w:val="00791A8C"/>
    <w:rsid w:val="00791C9B"/>
    <w:rsid w:val="00792BF7"/>
    <w:rsid w:val="007931B4"/>
    <w:rsid w:val="00793793"/>
    <w:rsid w:val="00793B5B"/>
    <w:rsid w:val="007940F6"/>
    <w:rsid w:val="00794363"/>
    <w:rsid w:val="00794751"/>
    <w:rsid w:val="00794895"/>
    <w:rsid w:val="00795228"/>
    <w:rsid w:val="00795F06"/>
    <w:rsid w:val="00796FB4"/>
    <w:rsid w:val="00797B5D"/>
    <w:rsid w:val="00797E44"/>
    <w:rsid w:val="00797F10"/>
    <w:rsid w:val="00797FC7"/>
    <w:rsid w:val="007A037B"/>
    <w:rsid w:val="007A049F"/>
    <w:rsid w:val="007A095B"/>
    <w:rsid w:val="007A0A67"/>
    <w:rsid w:val="007A0D1C"/>
    <w:rsid w:val="007A13E6"/>
    <w:rsid w:val="007A27C8"/>
    <w:rsid w:val="007A28C3"/>
    <w:rsid w:val="007A2ADB"/>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0D"/>
    <w:rsid w:val="007B4081"/>
    <w:rsid w:val="007B4C89"/>
    <w:rsid w:val="007B5C53"/>
    <w:rsid w:val="007B5EBB"/>
    <w:rsid w:val="007B5EE1"/>
    <w:rsid w:val="007B626E"/>
    <w:rsid w:val="007B6300"/>
    <w:rsid w:val="007B6473"/>
    <w:rsid w:val="007B66B4"/>
    <w:rsid w:val="007B679F"/>
    <w:rsid w:val="007B68D6"/>
    <w:rsid w:val="007B7235"/>
    <w:rsid w:val="007B7361"/>
    <w:rsid w:val="007B7496"/>
    <w:rsid w:val="007B76CE"/>
    <w:rsid w:val="007B7F1D"/>
    <w:rsid w:val="007C0481"/>
    <w:rsid w:val="007C162B"/>
    <w:rsid w:val="007C2086"/>
    <w:rsid w:val="007C2235"/>
    <w:rsid w:val="007C2619"/>
    <w:rsid w:val="007C2739"/>
    <w:rsid w:val="007C27F7"/>
    <w:rsid w:val="007C2B1D"/>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1150"/>
    <w:rsid w:val="007D20AB"/>
    <w:rsid w:val="007D214D"/>
    <w:rsid w:val="007D2172"/>
    <w:rsid w:val="007D2AA0"/>
    <w:rsid w:val="007D3A69"/>
    <w:rsid w:val="007D3B6C"/>
    <w:rsid w:val="007D4158"/>
    <w:rsid w:val="007D43D4"/>
    <w:rsid w:val="007D4A01"/>
    <w:rsid w:val="007D4AF4"/>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A15"/>
    <w:rsid w:val="007E5A7E"/>
    <w:rsid w:val="007E5CFD"/>
    <w:rsid w:val="007E6002"/>
    <w:rsid w:val="007E6991"/>
    <w:rsid w:val="007E6C6F"/>
    <w:rsid w:val="007E7692"/>
    <w:rsid w:val="007E778D"/>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612"/>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C56"/>
    <w:rsid w:val="00803F59"/>
    <w:rsid w:val="0080411E"/>
    <w:rsid w:val="0080412A"/>
    <w:rsid w:val="00804387"/>
    <w:rsid w:val="00804654"/>
    <w:rsid w:val="00804BC5"/>
    <w:rsid w:val="00804FC5"/>
    <w:rsid w:val="0080503D"/>
    <w:rsid w:val="00805231"/>
    <w:rsid w:val="0080540A"/>
    <w:rsid w:val="008058B2"/>
    <w:rsid w:val="00805E21"/>
    <w:rsid w:val="008066CA"/>
    <w:rsid w:val="008067D5"/>
    <w:rsid w:val="008069A1"/>
    <w:rsid w:val="00806C59"/>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339B"/>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0C8"/>
    <w:rsid w:val="00825128"/>
    <w:rsid w:val="00825364"/>
    <w:rsid w:val="00825BAE"/>
    <w:rsid w:val="00825C56"/>
    <w:rsid w:val="00825C98"/>
    <w:rsid w:val="00825D81"/>
    <w:rsid w:val="00825F25"/>
    <w:rsid w:val="0082631D"/>
    <w:rsid w:val="00826734"/>
    <w:rsid w:val="00826DD9"/>
    <w:rsid w:val="008278B6"/>
    <w:rsid w:val="0083003B"/>
    <w:rsid w:val="008309A3"/>
    <w:rsid w:val="00830E3C"/>
    <w:rsid w:val="008310E4"/>
    <w:rsid w:val="0083199F"/>
    <w:rsid w:val="00831DDE"/>
    <w:rsid w:val="00831F29"/>
    <w:rsid w:val="0083250A"/>
    <w:rsid w:val="00833437"/>
    <w:rsid w:val="008335AE"/>
    <w:rsid w:val="00833607"/>
    <w:rsid w:val="00833734"/>
    <w:rsid w:val="00833C81"/>
    <w:rsid w:val="00833E2F"/>
    <w:rsid w:val="00834460"/>
    <w:rsid w:val="008345D9"/>
    <w:rsid w:val="00834861"/>
    <w:rsid w:val="00834A46"/>
    <w:rsid w:val="00834AE7"/>
    <w:rsid w:val="008356EF"/>
    <w:rsid w:val="008358CE"/>
    <w:rsid w:val="00836ABB"/>
    <w:rsid w:val="00836B87"/>
    <w:rsid w:val="00836BDC"/>
    <w:rsid w:val="00836F58"/>
    <w:rsid w:val="00836F7D"/>
    <w:rsid w:val="00837011"/>
    <w:rsid w:val="0083797E"/>
    <w:rsid w:val="00841519"/>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579E3"/>
    <w:rsid w:val="00860787"/>
    <w:rsid w:val="00860986"/>
    <w:rsid w:val="00860B57"/>
    <w:rsid w:val="008613FA"/>
    <w:rsid w:val="00862CF7"/>
    <w:rsid w:val="00863105"/>
    <w:rsid w:val="008632DA"/>
    <w:rsid w:val="00863361"/>
    <w:rsid w:val="00863C49"/>
    <w:rsid w:val="00864B95"/>
    <w:rsid w:val="00864DA4"/>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FC2"/>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8C2"/>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323E"/>
    <w:rsid w:val="008C40F0"/>
    <w:rsid w:val="008C410A"/>
    <w:rsid w:val="008C58B8"/>
    <w:rsid w:val="008C5978"/>
    <w:rsid w:val="008C6516"/>
    <w:rsid w:val="008C6B26"/>
    <w:rsid w:val="008C715E"/>
    <w:rsid w:val="008C7185"/>
    <w:rsid w:val="008D0DAD"/>
    <w:rsid w:val="008D1338"/>
    <w:rsid w:val="008D1B7C"/>
    <w:rsid w:val="008D1BF1"/>
    <w:rsid w:val="008D1C21"/>
    <w:rsid w:val="008D1CB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75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3FA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588"/>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9DE"/>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2AB3"/>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17A"/>
    <w:rsid w:val="009412A4"/>
    <w:rsid w:val="00941435"/>
    <w:rsid w:val="00941720"/>
    <w:rsid w:val="00941ADB"/>
    <w:rsid w:val="00941D0D"/>
    <w:rsid w:val="009421FD"/>
    <w:rsid w:val="00942696"/>
    <w:rsid w:val="009426A7"/>
    <w:rsid w:val="00942AB7"/>
    <w:rsid w:val="00942D1E"/>
    <w:rsid w:val="00944124"/>
    <w:rsid w:val="00944B62"/>
    <w:rsid w:val="00945637"/>
    <w:rsid w:val="009459C9"/>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3C0"/>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7F"/>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1803"/>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0F03"/>
    <w:rsid w:val="009D1CE4"/>
    <w:rsid w:val="009D2283"/>
    <w:rsid w:val="009D2729"/>
    <w:rsid w:val="009D29AD"/>
    <w:rsid w:val="009D3196"/>
    <w:rsid w:val="009D3557"/>
    <w:rsid w:val="009D3D5A"/>
    <w:rsid w:val="009D4302"/>
    <w:rsid w:val="009D44B2"/>
    <w:rsid w:val="009D46FD"/>
    <w:rsid w:val="009D47BA"/>
    <w:rsid w:val="009D510E"/>
    <w:rsid w:val="009D55C4"/>
    <w:rsid w:val="009D60D8"/>
    <w:rsid w:val="009D6311"/>
    <w:rsid w:val="009D6405"/>
    <w:rsid w:val="009D6408"/>
    <w:rsid w:val="009D65E8"/>
    <w:rsid w:val="009D6641"/>
    <w:rsid w:val="009D66B7"/>
    <w:rsid w:val="009D66F4"/>
    <w:rsid w:val="009D7067"/>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775"/>
    <w:rsid w:val="009E7A21"/>
    <w:rsid w:val="009F0126"/>
    <w:rsid w:val="009F02B1"/>
    <w:rsid w:val="009F050F"/>
    <w:rsid w:val="009F09C1"/>
    <w:rsid w:val="009F0AFD"/>
    <w:rsid w:val="009F0F46"/>
    <w:rsid w:val="009F1785"/>
    <w:rsid w:val="009F193B"/>
    <w:rsid w:val="009F227B"/>
    <w:rsid w:val="009F2B6A"/>
    <w:rsid w:val="009F3D87"/>
    <w:rsid w:val="009F46E8"/>
    <w:rsid w:val="009F4CFF"/>
    <w:rsid w:val="009F5A15"/>
    <w:rsid w:val="009F6437"/>
    <w:rsid w:val="009F7762"/>
    <w:rsid w:val="009F77D3"/>
    <w:rsid w:val="009F78C2"/>
    <w:rsid w:val="009F7D66"/>
    <w:rsid w:val="00A0044C"/>
    <w:rsid w:val="00A0091A"/>
    <w:rsid w:val="00A00F75"/>
    <w:rsid w:val="00A0131B"/>
    <w:rsid w:val="00A01AE5"/>
    <w:rsid w:val="00A01F46"/>
    <w:rsid w:val="00A02274"/>
    <w:rsid w:val="00A026CA"/>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29F6"/>
    <w:rsid w:val="00A133CC"/>
    <w:rsid w:val="00A138C9"/>
    <w:rsid w:val="00A13DCB"/>
    <w:rsid w:val="00A13EC0"/>
    <w:rsid w:val="00A15067"/>
    <w:rsid w:val="00A155CB"/>
    <w:rsid w:val="00A16419"/>
    <w:rsid w:val="00A167FB"/>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CE5"/>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548"/>
    <w:rsid w:val="00A647D2"/>
    <w:rsid w:val="00A6589A"/>
    <w:rsid w:val="00A65CD4"/>
    <w:rsid w:val="00A6613C"/>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2D"/>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794"/>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0FE3"/>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45B7"/>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208"/>
    <w:rsid w:val="00B12B6B"/>
    <w:rsid w:val="00B12DF5"/>
    <w:rsid w:val="00B12F00"/>
    <w:rsid w:val="00B13CF8"/>
    <w:rsid w:val="00B14F9D"/>
    <w:rsid w:val="00B1513F"/>
    <w:rsid w:val="00B15201"/>
    <w:rsid w:val="00B1555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119"/>
    <w:rsid w:val="00B24221"/>
    <w:rsid w:val="00B2469E"/>
    <w:rsid w:val="00B24762"/>
    <w:rsid w:val="00B24D5A"/>
    <w:rsid w:val="00B24EA4"/>
    <w:rsid w:val="00B253AB"/>
    <w:rsid w:val="00B25719"/>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36A"/>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510"/>
    <w:rsid w:val="00B65687"/>
    <w:rsid w:val="00B657C7"/>
    <w:rsid w:val="00B65AAE"/>
    <w:rsid w:val="00B66066"/>
    <w:rsid w:val="00B66384"/>
    <w:rsid w:val="00B6669E"/>
    <w:rsid w:val="00B678C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152"/>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0DE"/>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1EE"/>
    <w:rsid w:val="00BC2762"/>
    <w:rsid w:val="00BC330C"/>
    <w:rsid w:val="00BC3759"/>
    <w:rsid w:val="00BC3841"/>
    <w:rsid w:val="00BC401B"/>
    <w:rsid w:val="00BC5104"/>
    <w:rsid w:val="00BC5111"/>
    <w:rsid w:val="00BC5AA7"/>
    <w:rsid w:val="00BC655E"/>
    <w:rsid w:val="00BC6642"/>
    <w:rsid w:val="00BC6E7E"/>
    <w:rsid w:val="00BC78C6"/>
    <w:rsid w:val="00BC7F1F"/>
    <w:rsid w:val="00BD01C0"/>
    <w:rsid w:val="00BD0600"/>
    <w:rsid w:val="00BD1E46"/>
    <w:rsid w:val="00BD20A2"/>
    <w:rsid w:val="00BD2108"/>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20"/>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50F"/>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53"/>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E9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6FA"/>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356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2E34"/>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506"/>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4C9B"/>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44F"/>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38"/>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1C5"/>
    <w:rsid w:val="00CE04BA"/>
    <w:rsid w:val="00CE0709"/>
    <w:rsid w:val="00CE08EE"/>
    <w:rsid w:val="00CE0B54"/>
    <w:rsid w:val="00CE0D5E"/>
    <w:rsid w:val="00CE1094"/>
    <w:rsid w:val="00CE192C"/>
    <w:rsid w:val="00CE1E58"/>
    <w:rsid w:val="00CE242A"/>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0F1"/>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9D4"/>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3809"/>
    <w:rsid w:val="00D0419A"/>
    <w:rsid w:val="00D043FA"/>
    <w:rsid w:val="00D045E5"/>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9F"/>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6A2"/>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39A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C9C"/>
    <w:rsid w:val="00D64E5E"/>
    <w:rsid w:val="00D65BA8"/>
    <w:rsid w:val="00D65D4C"/>
    <w:rsid w:val="00D65F1F"/>
    <w:rsid w:val="00D6605C"/>
    <w:rsid w:val="00D666F2"/>
    <w:rsid w:val="00D67582"/>
    <w:rsid w:val="00D67A8F"/>
    <w:rsid w:val="00D70678"/>
    <w:rsid w:val="00D70A08"/>
    <w:rsid w:val="00D70A68"/>
    <w:rsid w:val="00D70C56"/>
    <w:rsid w:val="00D71078"/>
    <w:rsid w:val="00D712E0"/>
    <w:rsid w:val="00D71834"/>
    <w:rsid w:val="00D72199"/>
    <w:rsid w:val="00D722E4"/>
    <w:rsid w:val="00D72741"/>
    <w:rsid w:val="00D7286C"/>
    <w:rsid w:val="00D73080"/>
    <w:rsid w:val="00D734CE"/>
    <w:rsid w:val="00D73704"/>
    <w:rsid w:val="00D73733"/>
    <w:rsid w:val="00D73D54"/>
    <w:rsid w:val="00D73F9C"/>
    <w:rsid w:val="00D7430F"/>
    <w:rsid w:val="00D743A6"/>
    <w:rsid w:val="00D746D5"/>
    <w:rsid w:val="00D74E04"/>
    <w:rsid w:val="00D74F08"/>
    <w:rsid w:val="00D752AA"/>
    <w:rsid w:val="00D7558A"/>
    <w:rsid w:val="00D7567F"/>
    <w:rsid w:val="00D757F0"/>
    <w:rsid w:val="00D7589B"/>
    <w:rsid w:val="00D759DF"/>
    <w:rsid w:val="00D75E8F"/>
    <w:rsid w:val="00D761EB"/>
    <w:rsid w:val="00D76460"/>
    <w:rsid w:val="00D76AF3"/>
    <w:rsid w:val="00D76C2B"/>
    <w:rsid w:val="00D77129"/>
    <w:rsid w:val="00D77258"/>
    <w:rsid w:val="00D773DA"/>
    <w:rsid w:val="00D77A81"/>
    <w:rsid w:val="00D77ABA"/>
    <w:rsid w:val="00D77FA3"/>
    <w:rsid w:val="00D8010A"/>
    <w:rsid w:val="00D8034A"/>
    <w:rsid w:val="00D8085C"/>
    <w:rsid w:val="00D8098F"/>
    <w:rsid w:val="00D80FF4"/>
    <w:rsid w:val="00D81169"/>
    <w:rsid w:val="00D81E66"/>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821"/>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7C8"/>
    <w:rsid w:val="00D96D73"/>
    <w:rsid w:val="00D9716A"/>
    <w:rsid w:val="00D97B36"/>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CAE"/>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194"/>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3B9"/>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6BA"/>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B1D"/>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4DA8"/>
    <w:rsid w:val="00E154C1"/>
    <w:rsid w:val="00E15528"/>
    <w:rsid w:val="00E15594"/>
    <w:rsid w:val="00E15728"/>
    <w:rsid w:val="00E15858"/>
    <w:rsid w:val="00E15B37"/>
    <w:rsid w:val="00E15C9D"/>
    <w:rsid w:val="00E15FD0"/>
    <w:rsid w:val="00E164B9"/>
    <w:rsid w:val="00E164C2"/>
    <w:rsid w:val="00E17A64"/>
    <w:rsid w:val="00E17D5B"/>
    <w:rsid w:val="00E20463"/>
    <w:rsid w:val="00E21CDE"/>
    <w:rsid w:val="00E21CF2"/>
    <w:rsid w:val="00E21F02"/>
    <w:rsid w:val="00E224F8"/>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A49"/>
    <w:rsid w:val="00E31D84"/>
    <w:rsid w:val="00E31EEB"/>
    <w:rsid w:val="00E324DF"/>
    <w:rsid w:val="00E326C3"/>
    <w:rsid w:val="00E332B1"/>
    <w:rsid w:val="00E34810"/>
    <w:rsid w:val="00E34909"/>
    <w:rsid w:val="00E34AE8"/>
    <w:rsid w:val="00E35A29"/>
    <w:rsid w:val="00E36366"/>
    <w:rsid w:val="00E37672"/>
    <w:rsid w:val="00E37A81"/>
    <w:rsid w:val="00E40910"/>
    <w:rsid w:val="00E40A47"/>
    <w:rsid w:val="00E40A74"/>
    <w:rsid w:val="00E40E55"/>
    <w:rsid w:val="00E410BA"/>
    <w:rsid w:val="00E4212A"/>
    <w:rsid w:val="00E4263F"/>
    <w:rsid w:val="00E42932"/>
    <w:rsid w:val="00E4298A"/>
    <w:rsid w:val="00E42FB1"/>
    <w:rsid w:val="00E43382"/>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162D"/>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19F"/>
    <w:rsid w:val="00E72235"/>
    <w:rsid w:val="00E72A27"/>
    <w:rsid w:val="00E7346C"/>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10B"/>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5BF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6C"/>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49B4"/>
    <w:rsid w:val="00EF5A32"/>
    <w:rsid w:val="00EF5B80"/>
    <w:rsid w:val="00EF6954"/>
    <w:rsid w:val="00EF7B81"/>
    <w:rsid w:val="00F00336"/>
    <w:rsid w:val="00F00766"/>
    <w:rsid w:val="00F009A3"/>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6EFC"/>
    <w:rsid w:val="00F075CB"/>
    <w:rsid w:val="00F07730"/>
    <w:rsid w:val="00F10C10"/>
    <w:rsid w:val="00F10F1C"/>
    <w:rsid w:val="00F1117A"/>
    <w:rsid w:val="00F11A01"/>
    <w:rsid w:val="00F120C5"/>
    <w:rsid w:val="00F12181"/>
    <w:rsid w:val="00F12720"/>
    <w:rsid w:val="00F12735"/>
    <w:rsid w:val="00F131F1"/>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63"/>
    <w:rsid w:val="00F472A3"/>
    <w:rsid w:val="00F472CD"/>
    <w:rsid w:val="00F476C9"/>
    <w:rsid w:val="00F47A26"/>
    <w:rsid w:val="00F5006C"/>
    <w:rsid w:val="00F50B59"/>
    <w:rsid w:val="00F50CBD"/>
    <w:rsid w:val="00F50F2A"/>
    <w:rsid w:val="00F51760"/>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6CE"/>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3E8"/>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09"/>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34"/>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5F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102"/>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B26"/>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80"/>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basedOn w:val="Normal"/>
    <w:next w:val="Normal"/>
    <w:link w:val="Heading1Char"/>
    <w:uiPriority w:val="9"/>
    <w:qFormat/>
    <w:rsid w:val="003D5580"/>
    <w:pPr>
      <w:keepNext/>
      <w:keepLines/>
      <w:numPr>
        <w:numId w:val="3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3D5580"/>
    <w:pPr>
      <w:numPr>
        <w:ilvl w:val="1"/>
      </w:numPr>
      <w:spacing w:before="180" w:after="180" w:line="240" w:lineRule="auto"/>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D55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558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numbered"/>
    <w:basedOn w:val="Normal"/>
    <w:link w:val="ListParagraphChar"/>
    <w:uiPriority w:val="34"/>
    <w:qFormat/>
    <w:rsid w:val="007C2235"/>
    <w:pPr>
      <w:ind w:left="720"/>
      <w:contextualSpacing/>
    </w:pPr>
  </w:style>
  <w:style w:type="table" w:styleId="TableGrid">
    <w:name w:val="Table Grid"/>
    <w:basedOn w:val="TableNormal"/>
    <w:uiPriority w:val="59"/>
    <w:rsid w:val="00D37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numbered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Heading1Char">
    <w:name w:val="Heading 1 Char"/>
    <w:aliases w:val="H1 Char,h1 Char,Heading 1 3GPP Char"/>
    <w:basedOn w:val="DefaultParagraphFont"/>
    <w:link w:val="Heading1"/>
    <w:uiPriority w:val="9"/>
    <w:rsid w:val="003D5580"/>
    <w:rPr>
      <w:rFonts w:asciiTheme="majorHAnsi" w:eastAsiaTheme="majorEastAsia" w:hAnsiTheme="majorHAnsi" w:cstheme="majorBidi"/>
      <w:color w:val="2E74B5" w:themeColor="accent1" w:themeShade="BF"/>
      <w:sz w:val="32"/>
      <w:szCs w:val="32"/>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a">
    <w:name w:val="佐藤２"/>
    <w:basedOn w:val="Normal"/>
    <w:uiPriority w:val="99"/>
    <w:qFormat/>
    <w:rsid w:val="00A8042D"/>
    <w:pPr>
      <w:numPr>
        <w:numId w:val="24"/>
      </w:numPr>
      <w:spacing w:after="180" w:line="240" w:lineRule="auto"/>
    </w:pPr>
    <w:rPr>
      <w:rFonts w:ascii="Times New Roman" w:eastAsia="MS Gothic" w:hAnsi="Times New Roman" w:cs="Times New Roman"/>
      <w:sz w:val="24"/>
      <w:szCs w:val="20"/>
      <w:lang w:eastAsia="ja-JP"/>
    </w:rPr>
  </w:style>
  <w:style w:type="character" w:customStyle="1" w:styleId="Heading2Char">
    <w:name w:val="Heading 2 Char"/>
    <w:aliases w:val="H2 Char,h2 Char,DO NOT USE_h2 Char,h21 Char,Heading 2 3GPP Char"/>
    <w:link w:val="Heading2"/>
    <w:rsid w:val="003D5580"/>
    <w:rPr>
      <w:rFonts w:ascii="Arial" w:eastAsia="PMingLiU" w:hAnsi="Arial"/>
      <w:sz w:val="32"/>
      <w:lang w:val="en-GB" w:eastAsia="en-US"/>
    </w:rPr>
  </w:style>
  <w:style w:type="paragraph" w:styleId="EndnoteText">
    <w:name w:val="endnote text"/>
    <w:basedOn w:val="Normal"/>
    <w:link w:val="EndnoteTextChar"/>
    <w:rsid w:val="0038555E"/>
    <w:pPr>
      <w:spacing w:after="0" w:line="240" w:lineRule="auto"/>
    </w:pPr>
    <w:rPr>
      <w:sz w:val="20"/>
      <w:szCs w:val="20"/>
    </w:rPr>
  </w:style>
  <w:style w:type="character" w:customStyle="1" w:styleId="EndnoteTextChar">
    <w:name w:val="Endnote Text Char"/>
    <w:basedOn w:val="DefaultParagraphFont"/>
    <w:link w:val="EndnoteText"/>
    <w:rsid w:val="0038555E"/>
    <w:rPr>
      <w:rFonts w:asciiTheme="minorHAnsi" w:eastAsiaTheme="minorHAnsi" w:hAnsiTheme="minorHAnsi" w:cstheme="minorBidi"/>
      <w:lang w:val="en-GB" w:eastAsia="en-US"/>
    </w:rPr>
  </w:style>
  <w:style w:type="character" w:styleId="EndnoteReference">
    <w:name w:val="endnote reference"/>
    <w:basedOn w:val="DefaultParagraphFont"/>
    <w:rsid w:val="003855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416055">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1607800">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AA801-AB15-4B9E-B159-1A8132316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2021-04-01T11:09:00Z</dcterms:created>
  <dcterms:modified xsi:type="dcterms:W3CDTF">2021-04-01T11:09:00Z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